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E9AA" w14:textId="77777777" w:rsidR="00090A7A" w:rsidRDefault="00090A7A" w:rsidP="00090A7A">
      <w:pPr>
        <w:spacing w:line="48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附件</w:t>
      </w:r>
      <w:r>
        <w:rPr>
          <w:rFonts w:ascii="仿宋_GB2312" w:eastAsia="仿宋_GB2312" w:hAnsi="宋体" w:cs="仿宋_GB2312"/>
          <w:sz w:val="24"/>
          <w:szCs w:val="24"/>
        </w:rPr>
        <w:t>1</w:t>
      </w:r>
    </w:p>
    <w:p w14:paraId="1AC6F4B4" w14:textId="77777777" w:rsidR="00090A7A" w:rsidRDefault="00090A7A" w:rsidP="00090A7A">
      <w:pPr>
        <w:spacing w:line="360" w:lineRule="exact"/>
        <w:jc w:val="center"/>
        <w:rPr>
          <w:rFonts w:ascii="黑体" w:eastAsia="黑体" w:cs="黑体"/>
          <w:b/>
          <w:bCs/>
          <w:sz w:val="28"/>
          <w:szCs w:val="28"/>
        </w:rPr>
      </w:pPr>
      <w:r>
        <w:rPr>
          <w:rFonts w:ascii="黑体" w:eastAsia="黑体" w:hAnsi="宋体" w:cs="黑体"/>
          <w:b/>
          <w:bCs/>
          <w:kern w:val="0"/>
          <w:sz w:val="28"/>
          <w:szCs w:val="28"/>
        </w:rPr>
        <w:t>20</w:t>
      </w:r>
      <w:r>
        <w:rPr>
          <w:rFonts w:ascii="黑体" w:eastAsia="黑体" w:hAnsi="宋体" w:cs="黑体" w:hint="eastAsia"/>
          <w:b/>
          <w:bCs/>
          <w:kern w:val="0"/>
          <w:sz w:val="28"/>
          <w:szCs w:val="28"/>
        </w:rPr>
        <w:t>21年天津现代职业技术学院</w:t>
      </w:r>
      <w:r>
        <w:rPr>
          <w:rFonts w:ascii="黑体" w:eastAsia="黑体" w:cs="黑体" w:hint="eastAsia"/>
          <w:b/>
          <w:bCs/>
          <w:sz w:val="28"/>
          <w:szCs w:val="28"/>
        </w:rPr>
        <w:t>招聘计划表</w:t>
      </w:r>
    </w:p>
    <w:p w14:paraId="5DA65DFA" w14:textId="77777777" w:rsidR="00090A7A" w:rsidRDefault="00090A7A" w:rsidP="00090A7A">
      <w:pPr>
        <w:spacing w:line="360" w:lineRule="exact"/>
        <w:jc w:val="center"/>
        <w:rPr>
          <w:rFonts w:ascii="黑体" w:eastAsia="黑体" w:cs="黑体"/>
          <w:b/>
          <w:bCs/>
          <w:sz w:val="28"/>
          <w:szCs w:val="28"/>
        </w:rPr>
      </w:pPr>
    </w:p>
    <w:tbl>
      <w:tblPr>
        <w:tblW w:w="13840" w:type="dxa"/>
        <w:tblInd w:w="-176" w:type="dxa"/>
        <w:tblLook w:val="04A0" w:firstRow="1" w:lastRow="0" w:firstColumn="1" w:lastColumn="0" w:noHBand="0" w:noVBand="1"/>
      </w:tblPr>
      <w:tblGrid>
        <w:gridCol w:w="1271"/>
        <w:gridCol w:w="1533"/>
        <w:gridCol w:w="709"/>
        <w:gridCol w:w="5177"/>
        <w:gridCol w:w="1060"/>
        <w:gridCol w:w="1307"/>
        <w:gridCol w:w="2783"/>
      </w:tblGrid>
      <w:tr w:rsidR="00090A7A" w14:paraId="4E8E06A9" w14:textId="77777777" w:rsidTr="00FB1931">
        <w:trPr>
          <w:trHeight w:val="559"/>
        </w:trPr>
        <w:tc>
          <w:tcPr>
            <w:tcW w:w="1271" w:type="dxa"/>
            <w:vMerge w:val="restart"/>
            <w:tcBorders>
              <w:top w:val="single" w:sz="4" w:space="0" w:color="auto"/>
              <w:left w:val="single" w:sz="4" w:space="0" w:color="auto"/>
              <w:bottom w:val="single" w:sz="4" w:space="0" w:color="auto"/>
              <w:right w:val="single" w:sz="4" w:space="0" w:color="auto"/>
            </w:tcBorders>
            <w:noWrap/>
            <w:vAlign w:val="center"/>
          </w:tcPr>
          <w:p w14:paraId="52702FB0" w14:textId="77777777" w:rsidR="00090A7A" w:rsidRDefault="00090A7A" w:rsidP="00FB1931">
            <w:pPr>
              <w:widowControl/>
              <w:jc w:val="center"/>
              <w:rPr>
                <w:rFonts w:ascii="仿宋_GB2312" w:eastAsia="仿宋_GB2312" w:hAnsi="宋体" w:cs="仿宋_GB2312"/>
                <w:b/>
                <w:bCs/>
                <w:kern w:val="0"/>
              </w:rPr>
            </w:pPr>
            <w:r>
              <w:rPr>
                <w:rFonts w:ascii="仿宋_GB2312" w:eastAsia="仿宋_GB2312" w:hAnsi="宋体" w:cs="仿宋_GB2312" w:hint="eastAsia"/>
                <w:b/>
                <w:bCs/>
                <w:kern w:val="0"/>
              </w:rPr>
              <w:t>部门</w:t>
            </w:r>
          </w:p>
        </w:tc>
        <w:tc>
          <w:tcPr>
            <w:tcW w:w="1533" w:type="dxa"/>
            <w:vMerge w:val="restart"/>
            <w:tcBorders>
              <w:top w:val="single" w:sz="4" w:space="0" w:color="auto"/>
              <w:left w:val="single" w:sz="4" w:space="0" w:color="auto"/>
              <w:bottom w:val="single" w:sz="4" w:space="0" w:color="auto"/>
              <w:right w:val="single" w:sz="4" w:space="0" w:color="auto"/>
            </w:tcBorders>
            <w:noWrap/>
            <w:vAlign w:val="center"/>
          </w:tcPr>
          <w:p w14:paraId="34E2540C" w14:textId="77777777" w:rsidR="00090A7A" w:rsidRDefault="00090A7A" w:rsidP="00FB1931">
            <w:pPr>
              <w:widowControl/>
              <w:jc w:val="center"/>
              <w:rPr>
                <w:rFonts w:ascii="仿宋_GB2312" w:eastAsia="仿宋_GB2312" w:hAnsi="宋体" w:cs="仿宋_GB2312"/>
                <w:b/>
                <w:bCs/>
                <w:kern w:val="0"/>
              </w:rPr>
            </w:pPr>
            <w:r>
              <w:rPr>
                <w:rFonts w:ascii="仿宋_GB2312" w:eastAsia="仿宋_GB2312" w:hAnsi="宋体" w:cs="仿宋_GB2312" w:hint="eastAsia"/>
                <w:b/>
                <w:bCs/>
                <w:kern w:val="0"/>
              </w:rPr>
              <w:t>岗位</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14:paraId="69BF136B" w14:textId="77777777" w:rsidR="00090A7A" w:rsidRDefault="00090A7A" w:rsidP="00FB1931">
            <w:pPr>
              <w:widowControl/>
              <w:jc w:val="center"/>
              <w:rPr>
                <w:rFonts w:ascii="仿宋_GB2312" w:eastAsia="仿宋_GB2312" w:hAnsi="宋体" w:cs="仿宋_GB2312"/>
                <w:b/>
                <w:bCs/>
                <w:kern w:val="0"/>
              </w:rPr>
            </w:pPr>
            <w:r>
              <w:rPr>
                <w:rFonts w:ascii="仿宋_GB2312" w:eastAsia="仿宋_GB2312" w:hAnsi="宋体" w:cs="仿宋_GB2312" w:hint="eastAsia"/>
                <w:b/>
                <w:bCs/>
                <w:kern w:val="0"/>
              </w:rPr>
              <w:t>招聘人数</w:t>
            </w:r>
          </w:p>
        </w:tc>
        <w:tc>
          <w:tcPr>
            <w:tcW w:w="5177" w:type="dxa"/>
            <w:vMerge w:val="restart"/>
            <w:tcBorders>
              <w:top w:val="single" w:sz="4" w:space="0" w:color="auto"/>
              <w:left w:val="single" w:sz="4" w:space="0" w:color="auto"/>
              <w:bottom w:val="single" w:sz="4" w:space="0" w:color="000000"/>
              <w:right w:val="single" w:sz="4" w:space="0" w:color="auto"/>
            </w:tcBorders>
            <w:noWrap/>
            <w:vAlign w:val="center"/>
          </w:tcPr>
          <w:p w14:paraId="6258DF83" w14:textId="77777777" w:rsidR="00090A7A" w:rsidRDefault="00090A7A" w:rsidP="00FB1931">
            <w:pPr>
              <w:widowControl/>
              <w:jc w:val="center"/>
              <w:rPr>
                <w:rFonts w:ascii="仿宋_GB2312" w:eastAsia="仿宋_GB2312" w:hAnsi="宋体" w:cs="仿宋_GB2312"/>
                <w:b/>
                <w:bCs/>
                <w:kern w:val="0"/>
              </w:rPr>
            </w:pPr>
            <w:r>
              <w:rPr>
                <w:rFonts w:ascii="仿宋_GB2312" w:eastAsia="仿宋_GB2312" w:hAnsi="宋体" w:cs="仿宋_GB2312" w:hint="eastAsia"/>
                <w:b/>
                <w:bCs/>
                <w:kern w:val="0"/>
              </w:rPr>
              <w:t>岗位要求</w:t>
            </w:r>
          </w:p>
        </w:tc>
        <w:tc>
          <w:tcPr>
            <w:tcW w:w="1060" w:type="dxa"/>
            <w:vMerge w:val="restart"/>
            <w:tcBorders>
              <w:top w:val="single" w:sz="4" w:space="0" w:color="auto"/>
              <w:left w:val="single" w:sz="4" w:space="0" w:color="auto"/>
              <w:bottom w:val="single" w:sz="4" w:space="0" w:color="000000"/>
              <w:right w:val="single" w:sz="4" w:space="0" w:color="auto"/>
            </w:tcBorders>
            <w:noWrap/>
            <w:vAlign w:val="center"/>
          </w:tcPr>
          <w:p w14:paraId="06839729" w14:textId="77777777" w:rsidR="00090A7A" w:rsidRDefault="00090A7A" w:rsidP="00FB1931">
            <w:pPr>
              <w:widowControl/>
              <w:jc w:val="center"/>
              <w:rPr>
                <w:rFonts w:ascii="仿宋_GB2312" w:eastAsia="仿宋_GB2312" w:hAnsi="宋体" w:cs="仿宋_GB2312"/>
                <w:b/>
                <w:bCs/>
                <w:kern w:val="0"/>
              </w:rPr>
            </w:pPr>
            <w:r>
              <w:rPr>
                <w:rFonts w:ascii="仿宋_GB2312" w:eastAsia="仿宋_GB2312" w:hAnsi="宋体" w:cs="仿宋_GB2312" w:hint="eastAsia"/>
                <w:b/>
                <w:bCs/>
                <w:kern w:val="0"/>
              </w:rPr>
              <w:t>学历学位</w:t>
            </w:r>
          </w:p>
        </w:tc>
        <w:tc>
          <w:tcPr>
            <w:tcW w:w="1307" w:type="dxa"/>
            <w:vMerge w:val="restart"/>
            <w:tcBorders>
              <w:top w:val="single" w:sz="4" w:space="0" w:color="auto"/>
              <w:left w:val="single" w:sz="4" w:space="0" w:color="auto"/>
              <w:bottom w:val="single" w:sz="4" w:space="0" w:color="auto"/>
              <w:right w:val="single" w:sz="4" w:space="0" w:color="auto"/>
            </w:tcBorders>
            <w:noWrap/>
            <w:vAlign w:val="center"/>
          </w:tcPr>
          <w:p w14:paraId="014AA8F6" w14:textId="77777777" w:rsidR="00090A7A" w:rsidRDefault="00090A7A" w:rsidP="00FB1931">
            <w:pPr>
              <w:widowControl/>
              <w:jc w:val="center"/>
              <w:rPr>
                <w:rFonts w:ascii="仿宋_GB2312" w:eastAsia="仿宋_GB2312" w:hAnsi="宋体" w:cs="仿宋_GB2312"/>
                <w:b/>
                <w:bCs/>
                <w:kern w:val="0"/>
              </w:rPr>
            </w:pPr>
            <w:r>
              <w:rPr>
                <w:rFonts w:ascii="仿宋_GB2312" w:eastAsia="仿宋_GB2312" w:hAnsi="宋体" w:cs="仿宋_GB2312" w:hint="eastAsia"/>
                <w:b/>
                <w:bCs/>
                <w:kern w:val="0"/>
              </w:rPr>
              <w:t>专业</w:t>
            </w:r>
          </w:p>
        </w:tc>
        <w:tc>
          <w:tcPr>
            <w:tcW w:w="2783" w:type="dxa"/>
            <w:vMerge w:val="restart"/>
            <w:tcBorders>
              <w:top w:val="single" w:sz="4" w:space="0" w:color="auto"/>
              <w:left w:val="single" w:sz="4" w:space="0" w:color="auto"/>
              <w:bottom w:val="single" w:sz="4" w:space="0" w:color="000000"/>
              <w:right w:val="single" w:sz="4" w:space="0" w:color="auto"/>
            </w:tcBorders>
            <w:noWrap/>
            <w:vAlign w:val="center"/>
          </w:tcPr>
          <w:p w14:paraId="28408729" w14:textId="77777777" w:rsidR="00090A7A" w:rsidRDefault="00090A7A" w:rsidP="00FB1931">
            <w:pPr>
              <w:widowControl/>
              <w:jc w:val="center"/>
              <w:rPr>
                <w:rFonts w:ascii="仿宋_GB2312" w:eastAsia="仿宋_GB2312" w:hAnsi="宋体" w:cs="仿宋_GB2312"/>
                <w:b/>
                <w:bCs/>
                <w:kern w:val="0"/>
              </w:rPr>
            </w:pPr>
            <w:r>
              <w:rPr>
                <w:rFonts w:ascii="仿宋_GB2312" w:eastAsia="仿宋_GB2312" w:hAnsi="宋体" w:cs="仿宋_GB2312" w:hint="eastAsia"/>
                <w:b/>
                <w:bCs/>
                <w:kern w:val="0"/>
              </w:rPr>
              <w:t>其他要求</w:t>
            </w:r>
          </w:p>
        </w:tc>
      </w:tr>
      <w:tr w:rsidR="00090A7A" w14:paraId="5AC7AF9C" w14:textId="77777777" w:rsidTr="00FB1931">
        <w:trPr>
          <w:trHeight w:val="559"/>
        </w:trPr>
        <w:tc>
          <w:tcPr>
            <w:tcW w:w="1271" w:type="dxa"/>
            <w:vMerge/>
            <w:tcBorders>
              <w:top w:val="single" w:sz="4" w:space="0" w:color="auto"/>
              <w:left w:val="single" w:sz="4" w:space="0" w:color="auto"/>
              <w:bottom w:val="single" w:sz="4" w:space="0" w:color="auto"/>
              <w:right w:val="single" w:sz="4" w:space="0" w:color="auto"/>
            </w:tcBorders>
            <w:vAlign w:val="center"/>
          </w:tcPr>
          <w:p w14:paraId="39A273C6" w14:textId="77777777" w:rsidR="00090A7A" w:rsidRDefault="00090A7A" w:rsidP="00FB1931">
            <w:pPr>
              <w:widowControl/>
              <w:jc w:val="left"/>
              <w:rPr>
                <w:rFonts w:ascii="仿宋_GB2312" w:eastAsia="仿宋_GB2312" w:hAnsi="宋体" w:cs="仿宋_GB2312"/>
                <w:kern w:val="0"/>
              </w:rPr>
            </w:pPr>
          </w:p>
        </w:tc>
        <w:tc>
          <w:tcPr>
            <w:tcW w:w="1533" w:type="dxa"/>
            <w:vMerge/>
            <w:tcBorders>
              <w:top w:val="single" w:sz="4" w:space="0" w:color="auto"/>
              <w:left w:val="single" w:sz="4" w:space="0" w:color="auto"/>
              <w:bottom w:val="single" w:sz="4" w:space="0" w:color="auto"/>
              <w:right w:val="single" w:sz="4" w:space="0" w:color="auto"/>
            </w:tcBorders>
            <w:vAlign w:val="center"/>
          </w:tcPr>
          <w:p w14:paraId="28404427" w14:textId="77777777" w:rsidR="00090A7A" w:rsidRDefault="00090A7A" w:rsidP="00FB1931">
            <w:pPr>
              <w:widowControl/>
              <w:jc w:val="left"/>
              <w:rPr>
                <w:rFonts w:ascii="仿宋_GB2312" w:eastAsia="仿宋_GB2312" w:hAnsi="宋体" w:cs="仿宋_GB2312"/>
                <w:kern w:val="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483621C" w14:textId="77777777" w:rsidR="00090A7A" w:rsidRDefault="00090A7A" w:rsidP="00FB1931">
            <w:pPr>
              <w:widowControl/>
              <w:jc w:val="left"/>
              <w:rPr>
                <w:rFonts w:ascii="仿宋_GB2312" w:eastAsia="仿宋_GB2312" w:hAnsi="宋体" w:cs="仿宋_GB2312"/>
                <w:kern w:val="0"/>
              </w:rPr>
            </w:pPr>
          </w:p>
        </w:tc>
        <w:tc>
          <w:tcPr>
            <w:tcW w:w="5177" w:type="dxa"/>
            <w:vMerge/>
            <w:tcBorders>
              <w:top w:val="single" w:sz="4" w:space="0" w:color="auto"/>
              <w:left w:val="single" w:sz="4" w:space="0" w:color="auto"/>
              <w:bottom w:val="single" w:sz="4" w:space="0" w:color="000000"/>
              <w:right w:val="single" w:sz="4" w:space="0" w:color="auto"/>
            </w:tcBorders>
            <w:vAlign w:val="center"/>
          </w:tcPr>
          <w:p w14:paraId="7F57B31F" w14:textId="77777777" w:rsidR="00090A7A" w:rsidRDefault="00090A7A" w:rsidP="00FB1931">
            <w:pPr>
              <w:widowControl/>
              <w:jc w:val="left"/>
              <w:rPr>
                <w:rFonts w:ascii="仿宋_GB2312" w:eastAsia="仿宋_GB2312" w:hAnsi="宋体" w:cs="仿宋_GB2312"/>
                <w:kern w:val="0"/>
              </w:rPr>
            </w:pPr>
          </w:p>
        </w:tc>
        <w:tc>
          <w:tcPr>
            <w:tcW w:w="1060" w:type="dxa"/>
            <w:vMerge/>
            <w:tcBorders>
              <w:top w:val="single" w:sz="4" w:space="0" w:color="auto"/>
              <w:left w:val="single" w:sz="4" w:space="0" w:color="auto"/>
              <w:bottom w:val="single" w:sz="4" w:space="0" w:color="000000"/>
              <w:right w:val="single" w:sz="4" w:space="0" w:color="auto"/>
            </w:tcBorders>
            <w:vAlign w:val="center"/>
          </w:tcPr>
          <w:p w14:paraId="627F9C21" w14:textId="77777777" w:rsidR="00090A7A" w:rsidRDefault="00090A7A" w:rsidP="00FB1931">
            <w:pPr>
              <w:widowControl/>
              <w:jc w:val="left"/>
              <w:rPr>
                <w:rFonts w:ascii="仿宋_GB2312" w:eastAsia="仿宋_GB2312" w:hAnsi="宋体" w:cs="仿宋_GB2312"/>
                <w:kern w:val="0"/>
              </w:rPr>
            </w:pPr>
          </w:p>
        </w:tc>
        <w:tc>
          <w:tcPr>
            <w:tcW w:w="1307" w:type="dxa"/>
            <w:vMerge/>
            <w:tcBorders>
              <w:top w:val="single" w:sz="4" w:space="0" w:color="auto"/>
              <w:left w:val="single" w:sz="4" w:space="0" w:color="auto"/>
              <w:bottom w:val="single" w:sz="4" w:space="0" w:color="auto"/>
              <w:right w:val="single" w:sz="4" w:space="0" w:color="auto"/>
            </w:tcBorders>
            <w:vAlign w:val="center"/>
          </w:tcPr>
          <w:p w14:paraId="54957F2B" w14:textId="77777777" w:rsidR="00090A7A" w:rsidRDefault="00090A7A" w:rsidP="00FB1931">
            <w:pPr>
              <w:widowControl/>
              <w:jc w:val="left"/>
              <w:rPr>
                <w:rFonts w:ascii="仿宋_GB2312" w:eastAsia="仿宋_GB2312" w:hAnsi="宋体" w:cs="仿宋_GB2312"/>
                <w:kern w:val="0"/>
              </w:rPr>
            </w:pPr>
          </w:p>
        </w:tc>
        <w:tc>
          <w:tcPr>
            <w:tcW w:w="2783" w:type="dxa"/>
            <w:vMerge/>
            <w:tcBorders>
              <w:top w:val="single" w:sz="4" w:space="0" w:color="auto"/>
              <w:left w:val="single" w:sz="4" w:space="0" w:color="auto"/>
              <w:bottom w:val="single" w:sz="4" w:space="0" w:color="000000"/>
              <w:right w:val="single" w:sz="4" w:space="0" w:color="auto"/>
            </w:tcBorders>
            <w:vAlign w:val="center"/>
          </w:tcPr>
          <w:p w14:paraId="063C8504" w14:textId="77777777" w:rsidR="00090A7A" w:rsidRDefault="00090A7A" w:rsidP="00FB1931">
            <w:pPr>
              <w:widowControl/>
              <w:jc w:val="left"/>
              <w:rPr>
                <w:rFonts w:ascii="仿宋_GB2312" w:eastAsia="仿宋_GB2312" w:hAnsi="宋体" w:cs="仿宋_GB2312"/>
                <w:kern w:val="0"/>
              </w:rPr>
            </w:pPr>
          </w:p>
        </w:tc>
      </w:tr>
      <w:tr w:rsidR="00090A7A" w14:paraId="25840F99" w14:textId="77777777" w:rsidTr="00FB1931">
        <w:trPr>
          <w:trHeight w:val="1206"/>
        </w:trPr>
        <w:tc>
          <w:tcPr>
            <w:tcW w:w="1271" w:type="dxa"/>
            <w:vMerge w:val="restart"/>
            <w:tcBorders>
              <w:top w:val="nil"/>
              <w:left w:val="single" w:sz="4" w:space="0" w:color="auto"/>
              <w:right w:val="single" w:sz="4" w:space="0" w:color="auto"/>
            </w:tcBorders>
            <w:vAlign w:val="center"/>
          </w:tcPr>
          <w:p w14:paraId="39A8E69D" w14:textId="77777777" w:rsidR="00090A7A" w:rsidRDefault="00090A7A" w:rsidP="00FB1931">
            <w:pPr>
              <w:widowControl/>
              <w:jc w:val="center"/>
              <w:rPr>
                <w:rFonts w:ascii="仿宋_GB2312" w:eastAsia="仿宋_GB2312" w:hAnsi="宋体" w:cs="仿宋_GB2312"/>
                <w:kern w:val="0"/>
              </w:rPr>
            </w:pPr>
            <w:r>
              <w:rPr>
                <w:rFonts w:ascii="仿宋_GB2312" w:eastAsia="仿宋_GB2312" w:hAnsi="宋体" w:cs="仿宋_GB2312" w:hint="eastAsia"/>
                <w:kern w:val="0"/>
              </w:rPr>
              <w:t>马克思主义学院</w:t>
            </w:r>
          </w:p>
        </w:tc>
        <w:tc>
          <w:tcPr>
            <w:tcW w:w="1533" w:type="dxa"/>
            <w:tcBorders>
              <w:top w:val="nil"/>
              <w:left w:val="nil"/>
              <w:bottom w:val="single" w:sz="4" w:space="0" w:color="auto"/>
              <w:right w:val="single" w:sz="4" w:space="0" w:color="auto"/>
            </w:tcBorders>
            <w:vAlign w:val="center"/>
          </w:tcPr>
          <w:p w14:paraId="1FA3E0F1" w14:textId="77777777" w:rsidR="00090A7A" w:rsidRDefault="00090A7A" w:rsidP="00FB1931">
            <w:pPr>
              <w:widowControl/>
              <w:jc w:val="center"/>
              <w:rPr>
                <w:rFonts w:ascii="仿宋_GB2312" w:eastAsia="仿宋_GB2312" w:hAnsi="宋体" w:cs="仿宋_GB2312"/>
                <w:kern w:val="0"/>
              </w:rPr>
            </w:pPr>
            <w:r>
              <w:rPr>
                <w:rFonts w:ascii="仿宋_GB2312" w:eastAsia="仿宋_GB2312" w:hAnsi="宋体" w:cs="仿宋_GB2312" w:hint="eastAsia"/>
                <w:kern w:val="0"/>
              </w:rPr>
              <w:t>思想政治理论课教师岗</w:t>
            </w:r>
          </w:p>
        </w:tc>
        <w:tc>
          <w:tcPr>
            <w:tcW w:w="709" w:type="dxa"/>
            <w:tcBorders>
              <w:top w:val="nil"/>
              <w:left w:val="nil"/>
              <w:bottom w:val="single" w:sz="4" w:space="0" w:color="auto"/>
              <w:right w:val="single" w:sz="4" w:space="0" w:color="auto"/>
            </w:tcBorders>
            <w:vAlign w:val="center"/>
          </w:tcPr>
          <w:p w14:paraId="6CF93119" w14:textId="77777777" w:rsidR="00090A7A" w:rsidRDefault="00090A7A" w:rsidP="00FB1931">
            <w:pPr>
              <w:widowControl/>
              <w:jc w:val="center"/>
              <w:rPr>
                <w:rFonts w:ascii="仿宋_GB2312" w:eastAsia="仿宋_GB2312" w:hAnsi="宋体" w:cs="仿宋_GB2312"/>
                <w:kern w:val="0"/>
              </w:rPr>
            </w:pPr>
            <w:r>
              <w:rPr>
                <w:rFonts w:ascii="仿宋_GB2312" w:eastAsia="仿宋_GB2312" w:hAnsi="宋体" w:cs="仿宋_GB2312" w:hint="eastAsia"/>
                <w:kern w:val="0"/>
              </w:rPr>
              <w:t>4</w:t>
            </w:r>
          </w:p>
        </w:tc>
        <w:tc>
          <w:tcPr>
            <w:tcW w:w="5177" w:type="dxa"/>
            <w:tcBorders>
              <w:top w:val="nil"/>
              <w:left w:val="nil"/>
              <w:bottom w:val="single" w:sz="4" w:space="0" w:color="auto"/>
              <w:right w:val="single" w:sz="4" w:space="0" w:color="auto"/>
            </w:tcBorders>
            <w:vAlign w:val="center"/>
          </w:tcPr>
          <w:p w14:paraId="2EDD8B16"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1.遵守党的纪律、国家法律以及学校规章制度，忠诚于党的教育事业，恪守学术规范，严谨治学，为人师表，关爱学生；                                                                          2.具有一定的科研积累和教学能力；                                                             3.要求坐班；                                                                            4.能够胜任辅导员或班主任工作。</w:t>
            </w:r>
          </w:p>
        </w:tc>
        <w:tc>
          <w:tcPr>
            <w:tcW w:w="1060" w:type="dxa"/>
            <w:tcBorders>
              <w:top w:val="nil"/>
              <w:left w:val="nil"/>
              <w:bottom w:val="single" w:sz="4" w:space="0" w:color="auto"/>
              <w:right w:val="single" w:sz="4" w:space="0" w:color="auto"/>
            </w:tcBorders>
            <w:vAlign w:val="center"/>
          </w:tcPr>
          <w:p w14:paraId="042DA057"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nil"/>
              <w:left w:val="nil"/>
              <w:bottom w:val="single" w:sz="4" w:space="0" w:color="auto"/>
              <w:right w:val="single" w:sz="4" w:space="0" w:color="auto"/>
            </w:tcBorders>
            <w:vAlign w:val="center"/>
          </w:tcPr>
          <w:p w14:paraId="656CD8CF"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马克思主义理论类；政治学类；哲学类；法学类</w:t>
            </w:r>
          </w:p>
        </w:tc>
        <w:tc>
          <w:tcPr>
            <w:tcW w:w="2783" w:type="dxa"/>
            <w:tcBorders>
              <w:top w:val="nil"/>
              <w:left w:val="nil"/>
              <w:bottom w:val="single" w:sz="4" w:space="0" w:color="auto"/>
              <w:right w:val="single" w:sz="4" w:space="0" w:color="auto"/>
            </w:tcBorders>
            <w:vAlign w:val="center"/>
          </w:tcPr>
          <w:p w14:paraId="1BC667AD"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1.中共党员；                        2.35周岁及以下。                             </w:t>
            </w:r>
          </w:p>
        </w:tc>
      </w:tr>
      <w:tr w:rsidR="00090A7A" w14:paraId="5933D5D7" w14:textId="77777777" w:rsidTr="00CD7D50">
        <w:trPr>
          <w:trHeight w:val="3569"/>
        </w:trPr>
        <w:tc>
          <w:tcPr>
            <w:tcW w:w="1271" w:type="dxa"/>
            <w:vMerge/>
            <w:tcBorders>
              <w:left w:val="single" w:sz="4" w:space="0" w:color="auto"/>
              <w:bottom w:val="single" w:sz="4" w:space="0" w:color="auto"/>
              <w:right w:val="single" w:sz="4" w:space="0" w:color="auto"/>
            </w:tcBorders>
            <w:vAlign w:val="center"/>
          </w:tcPr>
          <w:p w14:paraId="56571974" w14:textId="77777777" w:rsidR="00090A7A" w:rsidRDefault="00090A7A" w:rsidP="00FB1931">
            <w:pPr>
              <w:jc w:val="center"/>
              <w:rPr>
                <w:rFonts w:ascii="仿宋_GB2312" w:eastAsia="仿宋_GB2312" w:hAnsi="宋体" w:cs="仿宋_GB2312"/>
                <w:kern w:val="0"/>
              </w:rPr>
            </w:pPr>
          </w:p>
        </w:tc>
        <w:tc>
          <w:tcPr>
            <w:tcW w:w="1533" w:type="dxa"/>
            <w:tcBorders>
              <w:top w:val="single" w:sz="4" w:space="0" w:color="auto"/>
              <w:left w:val="nil"/>
              <w:bottom w:val="single" w:sz="4" w:space="0" w:color="auto"/>
              <w:right w:val="single" w:sz="4" w:space="0" w:color="auto"/>
            </w:tcBorders>
            <w:vAlign w:val="center"/>
          </w:tcPr>
          <w:p w14:paraId="66784BCF"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思想政治理论课教师岗</w:t>
            </w:r>
          </w:p>
        </w:tc>
        <w:tc>
          <w:tcPr>
            <w:tcW w:w="709" w:type="dxa"/>
            <w:tcBorders>
              <w:top w:val="nil"/>
              <w:left w:val="nil"/>
              <w:bottom w:val="single" w:sz="4" w:space="0" w:color="auto"/>
              <w:right w:val="single" w:sz="4" w:space="0" w:color="auto"/>
            </w:tcBorders>
            <w:vAlign w:val="center"/>
          </w:tcPr>
          <w:p w14:paraId="300127C8" w14:textId="77777777" w:rsidR="00090A7A" w:rsidRDefault="00090A7A" w:rsidP="00FB1931">
            <w:pPr>
              <w:widowControl/>
              <w:jc w:val="center"/>
              <w:rPr>
                <w:rFonts w:ascii="仿宋_GB2312" w:eastAsia="仿宋_GB2312" w:hAnsi="宋体" w:cs="仿宋_GB2312"/>
                <w:kern w:val="0"/>
              </w:rPr>
            </w:pPr>
            <w:r>
              <w:rPr>
                <w:rFonts w:ascii="仿宋_GB2312" w:eastAsia="仿宋_GB2312" w:hAnsi="宋体" w:cs="仿宋_GB2312" w:hint="eastAsia"/>
                <w:kern w:val="0"/>
              </w:rPr>
              <w:t>4</w:t>
            </w:r>
          </w:p>
        </w:tc>
        <w:tc>
          <w:tcPr>
            <w:tcW w:w="5177" w:type="dxa"/>
            <w:tcBorders>
              <w:top w:val="single" w:sz="4" w:space="0" w:color="auto"/>
              <w:left w:val="nil"/>
              <w:bottom w:val="single" w:sz="4" w:space="0" w:color="auto"/>
              <w:right w:val="single" w:sz="4" w:space="0" w:color="auto"/>
            </w:tcBorders>
            <w:vAlign w:val="center"/>
          </w:tcPr>
          <w:p w14:paraId="375FE67E"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1.遵守党的纪律、国家法律以及学校规章制度，忠诚于党的教育事业，恪守学术规范，严谨治学，为人师表，关爱学生；                                                                          2.具有一定的教学能力；                                                             3.要求坐班；                                                                            4.能够胜任辅导员或班主任工作。</w:t>
            </w:r>
          </w:p>
        </w:tc>
        <w:tc>
          <w:tcPr>
            <w:tcW w:w="1060" w:type="dxa"/>
            <w:tcBorders>
              <w:top w:val="single" w:sz="4" w:space="0" w:color="auto"/>
              <w:left w:val="nil"/>
              <w:bottom w:val="single" w:sz="4" w:space="0" w:color="auto"/>
              <w:right w:val="single" w:sz="4" w:space="0" w:color="auto"/>
            </w:tcBorders>
            <w:vAlign w:val="center"/>
          </w:tcPr>
          <w:p w14:paraId="751A4A82"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single" w:sz="4" w:space="0" w:color="auto"/>
              <w:left w:val="nil"/>
              <w:bottom w:val="single" w:sz="4" w:space="0" w:color="auto"/>
              <w:right w:val="single" w:sz="4" w:space="0" w:color="auto"/>
            </w:tcBorders>
            <w:vAlign w:val="center"/>
          </w:tcPr>
          <w:p w14:paraId="0CA95C29"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马克思主义理论类；政治学类；哲学类；法学类</w:t>
            </w:r>
          </w:p>
        </w:tc>
        <w:tc>
          <w:tcPr>
            <w:tcW w:w="2783" w:type="dxa"/>
            <w:tcBorders>
              <w:top w:val="nil"/>
              <w:left w:val="nil"/>
              <w:bottom w:val="single" w:sz="4" w:space="0" w:color="auto"/>
              <w:right w:val="single" w:sz="4" w:space="0" w:color="auto"/>
            </w:tcBorders>
            <w:vAlign w:val="center"/>
          </w:tcPr>
          <w:p w14:paraId="584138FB"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1.中共党员；                           2.高校应届毕业生（含2019、2020年毕业后未就业，将户口、档案保留在原学校或托管在各级毕业生就业主管部门、人才交流服务机构和公共就业服务机构，可按应届毕业生对待的人员）。                           </w:t>
            </w:r>
          </w:p>
        </w:tc>
      </w:tr>
      <w:tr w:rsidR="00090A7A" w14:paraId="1A68B6CE" w14:textId="77777777" w:rsidTr="00FB1931">
        <w:trPr>
          <w:trHeight w:val="760"/>
        </w:trPr>
        <w:tc>
          <w:tcPr>
            <w:tcW w:w="1271" w:type="dxa"/>
            <w:vMerge/>
            <w:tcBorders>
              <w:left w:val="single" w:sz="4" w:space="0" w:color="auto"/>
              <w:bottom w:val="single" w:sz="4" w:space="0" w:color="auto"/>
              <w:right w:val="single" w:sz="4" w:space="0" w:color="auto"/>
            </w:tcBorders>
            <w:vAlign w:val="center"/>
          </w:tcPr>
          <w:p w14:paraId="349F7F15" w14:textId="77777777" w:rsidR="00090A7A" w:rsidRDefault="00090A7A" w:rsidP="00FB1931">
            <w:pPr>
              <w:jc w:val="center"/>
              <w:rPr>
                <w:rFonts w:ascii="仿宋_GB2312" w:eastAsia="仿宋_GB2312" w:hAnsi="宋体" w:cs="仿宋_GB2312"/>
                <w:kern w:val="0"/>
              </w:rPr>
            </w:pPr>
          </w:p>
        </w:tc>
        <w:tc>
          <w:tcPr>
            <w:tcW w:w="1533" w:type="dxa"/>
            <w:tcBorders>
              <w:left w:val="nil"/>
              <w:bottom w:val="single" w:sz="4" w:space="0" w:color="auto"/>
              <w:right w:val="single" w:sz="4" w:space="0" w:color="auto"/>
            </w:tcBorders>
            <w:vAlign w:val="center"/>
          </w:tcPr>
          <w:p w14:paraId="65DB2AA2"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思想政治理论课教师岗</w:t>
            </w:r>
          </w:p>
        </w:tc>
        <w:tc>
          <w:tcPr>
            <w:tcW w:w="709" w:type="dxa"/>
            <w:tcBorders>
              <w:top w:val="single" w:sz="4" w:space="0" w:color="auto"/>
              <w:left w:val="nil"/>
              <w:bottom w:val="single" w:sz="4" w:space="0" w:color="auto"/>
              <w:right w:val="single" w:sz="4" w:space="0" w:color="auto"/>
            </w:tcBorders>
            <w:vAlign w:val="center"/>
          </w:tcPr>
          <w:p w14:paraId="23FF792C" w14:textId="77777777" w:rsidR="00090A7A" w:rsidRDefault="00090A7A" w:rsidP="00FB193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14:paraId="1AD84B2D"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1.遵守党的纪律、国家法律以及学校规章制度，忠诚于党的教育事业，恪守学术规范，严谨治学，为人师表，关爱学生；                                                                          2.具有一定的科研积累和教学能力；                                                                    3.能够胜任辅导员或班主任工作。                                                             </w:t>
            </w:r>
          </w:p>
        </w:tc>
        <w:tc>
          <w:tcPr>
            <w:tcW w:w="1060" w:type="dxa"/>
            <w:tcBorders>
              <w:top w:val="single" w:sz="4" w:space="0" w:color="auto"/>
              <w:left w:val="nil"/>
              <w:bottom w:val="single" w:sz="4" w:space="0" w:color="auto"/>
              <w:right w:val="single" w:sz="4" w:space="0" w:color="auto"/>
            </w:tcBorders>
            <w:vAlign w:val="center"/>
          </w:tcPr>
          <w:p w14:paraId="76C8CE0B"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博士研究生及以上</w:t>
            </w:r>
          </w:p>
        </w:tc>
        <w:tc>
          <w:tcPr>
            <w:tcW w:w="1307" w:type="dxa"/>
            <w:tcBorders>
              <w:top w:val="single" w:sz="4" w:space="0" w:color="auto"/>
              <w:left w:val="nil"/>
              <w:bottom w:val="single" w:sz="4" w:space="0" w:color="auto"/>
              <w:right w:val="single" w:sz="4" w:space="0" w:color="auto"/>
            </w:tcBorders>
            <w:vAlign w:val="center"/>
          </w:tcPr>
          <w:p w14:paraId="10956DE4"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马克思主义理论类；政治学类；哲学类；法学类</w:t>
            </w:r>
          </w:p>
        </w:tc>
        <w:tc>
          <w:tcPr>
            <w:tcW w:w="2783" w:type="dxa"/>
            <w:tcBorders>
              <w:top w:val="single" w:sz="4" w:space="0" w:color="auto"/>
              <w:left w:val="nil"/>
              <w:bottom w:val="single" w:sz="4" w:space="0" w:color="auto"/>
              <w:right w:val="single" w:sz="4" w:space="0" w:color="auto"/>
            </w:tcBorders>
            <w:vAlign w:val="center"/>
          </w:tcPr>
          <w:p w14:paraId="4FA57AE6"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1.中共党员；                        2.40周岁及以下。                         </w:t>
            </w:r>
          </w:p>
        </w:tc>
      </w:tr>
      <w:tr w:rsidR="00090A7A" w14:paraId="64923ADA" w14:textId="77777777" w:rsidTr="00FB1931">
        <w:trPr>
          <w:trHeight w:val="2126"/>
        </w:trPr>
        <w:tc>
          <w:tcPr>
            <w:tcW w:w="1271" w:type="dxa"/>
            <w:vMerge w:val="restart"/>
            <w:tcBorders>
              <w:top w:val="single" w:sz="4" w:space="0" w:color="auto"/>
              <w:left w:val="single" w:sz="4" w:space="0" w:color="auto"/>
              <w:right w:val="single" w:sz="4" w:space="0" w:color="auto"/>
            </w:tcBorders>
            <w:vAlign w:val="center"/>
          </w:tcPr>
          <w:p w14:paraId="3E39A9DE"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信息工程</w:t>
            </w:r>
          </w:p>
          <w:p w14:paraId="453689DB"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学院</w:t>
            </w:r>
          </w:p>
          <w:p w14:paraId="58537917" w14:textId="77777777" w:rsidR="00090A7A" w:rsidRDefault="00090A7A" w:rsidP="00FB1931">
            <w:pPr>
              <w:widowControl/>
              <w:jc w:val="left"/>
              <w:rPr>
                <w:rFonts w:ascii="仿宋_GB2312" w:eastAsia="仿宋_GB2312" w:hAnsi="宋体" w:cs="仿宋_GB2312"/>
                <w:kern w:val="0"/>
              </w:rPr>
            </w:pPr>
          </w:p>
        </w:tc>
        <w:tc>
          <w:tcPr>
            <w:tcW w:w="1533" w:type="dxa"/>
            <w:tcBorders>
              <w:top w:val="single" w:sz="4" w:space="0" w:color="auto"/>
              <w:left w:val="single" w:sz="4" w:space="0" w:color="auto"/>
              <w:bottom w:val="single" w:sz="4" w:space="0" w:color="auto"/>
              <w:right w:val="single" w:sz="4" w:space="0" w:color="auto"/>
            </w:tcBorders>
            <w:vAlign w:val="center"/>
          </w:tcPr>
          <w:p w14:paraId="15593BBA" w14:textId="77777777" w:rsidR="00090A7A" w:rsidRDefault="00090A7A" w:rsidP="00FB1931">
            <w:pPr>
              <w:widowControl/>
              <w:jc w:val="left"/>
              <w:textAlignment w:val="center"/>
              <w:rPr>
                <w:rFonts w:ascii="仿宋_GB2312" w:eastAsia="仿宋_GB2312" w:hAnsi="宋体" w:cs="仿宋_GB2312"/>
                <w:kern w:val="0"/>
              </w:rPr>
            </w:pPr>
            <w:proofErr w:type="gramStart"/>
            <w:r>
              <w:rPr>
                <w:rFonts w:ascii="仿宋_GB2312" w:eastAsia="仿宋_GB2312" w:hAnsi="宋体" w:cs="仿宋_GB2312" w:hint="eastAsia"/>
                <w:kern w:val="0"/>
              </w:rPr>
              <w:t>云计算</w:t>
            </w:r>
            <w:proofErr w:type="gramEnd"/>
            <w:r>
              <w:rPr>
                <w:rFonts w:ascii="仿宋_GB2312" w:eastAsia="仿宋_GB2312" w:hAnsi="宋体" w:cs="仿宋_GB2312" w:hint="eastAsia"/>
                <w:kern w:val="0"/>
              </w:rPr>
              <w:t>专业教师岗</w:t>
            </w:r>
          </w:p>
        </w:tc>
        <w:tc>
          <w:tcPr>
            <w:tcW w:w="709" w:type="dxa"/>
            <w:tcBorders>
              <w:top w:val="single" w:sz="4" w:space="0" w:color="auto"/>
              <w:left w:val="nil"/>
              <w:bottom w:val="single" w:sz="4" w:space="0" w:color="auto"/>
              <w:right w:val="single" w:sz="4" w:space="0" w:color="auto"/>
            </w:tcBorders>
            <w:vAlign w:val="center"/>
          </w:tcPr>
          <w:p w14:paraId="1B551647" w14:textId="77777777" w:rsidR="00090A7A" w:rsidRDefault="00090A7A" w:rsidP="00FB1931">
            <w:pPr>
              <w:widowControl/>
              <w:jc w:val="center"/>
              <w:textAlignment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14:paraId="2A44751D"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1.具有网络技术工程、物联网工程、计算机控制与通信、Web 应用程序设计、软件开发与测试等相关专业研究背景；</w:t>
            </w:r>
            <w:r>
              <w:rPr>
                <w:rFonts w:ascii="仿宋_GB2312" w:eastAsia="仿宋_GB2312" w:hAnsi="宋体" w:cs="仿宋_GB2312" w:hint="eastAsia"/>
                <w:kern w:val="0"/>
              </w:rPr>
              <w:br/>
              <w:t>2.熟悉主流的网络设备，掌握路由、交换通信协议原理，以及相关网络协议、安全技术、防火墙等各种信息技术，具备网络规划、部署、调试能力；</w:t>
            </w:r>
            <w:r>
              <w:rPr>
                <w:rFonts w:ascii="仿宋_GB2312" w:eastAsia="仿宋_GB2312" w:hAnsi="宋体" w:cs="仿宋_GB2312" w:hint="eastAsia"/>
                <w:kern w:val="0"/>
              </w:rPr>
              <w:br/>
              <w:t>3.熟悉Linux 操作系统，了解Hadoop生态系统，有大数据平台搭建或开发经验，了解虚拟化技术，熟悉Java，了解Python 语言；</w:t>
            </w:r>
            <w:r>
              <w:rPr>
                <w:rFonts w:ascii="仿宋_GB2312" w:eastAsia="仿宋_GB2312" w:hAnsi="宋体" w:cs="仿宋_GB2312" w:hint="eastAsia"/>
                <w:kern w:val="0"/>
              </w:rPr>
              <w:br/>
              <w:t>4.具有云计算、人工智能相关背景，有云计算平台搭建或开发经验，熟悉机器学习、深度学习相关算法；</w:t>
            </w:r>
            <w:r>
              <w:rPr>
                <w:rFonts w:ascii="仿宋_GB2312" w:eastAsia="仿宋_GB2312" w:hAnsi="宋体" w:cs="仿宋_GB2312" w:hint="eastAsia"/>
                <w:kern w:val="0"/>
              </w:rPr>
              <w:br/>
              <w:t>5.具有较强的科研和教学能力；                                                                               6.能够胜任辅导员或班主任工作。</w:t>
            </w:r>
          </w:p>
        </w:tc>
        <w:tc>
          <w:tcPr>
            <w:tcW w:w="1060" w:type="dxa"/>
            <w:tcBorders>
              <w:top w:val="single" w:sz="4" w:space="0" w:color="auto"/>
              <w:left w:val="nil"/>
              <w:bottom w:val="single" w:sz="4" w:space="0" w:color="auto"/>
              <w:right w:val="single" w:sz="4" w:space="0" w:color="auto"/>
            </w:tcBorders>
            <w:vAlign w:val="center"/>
          </w:tcPr>
          <w:p w14:paraId="1F4DB2C7"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博士研究生及以上</w:t>
            </w:r>
          </w:p>
        </w:tc>
        <w:tc>
          <w:tcPr>
            <w:tcW w:w="1307" w:type="dxa"/>
            <w:tcBorders>
              <w:top w:val="single" w:sz="4" w:space="0" w:color="auto"/>
              <w:left w:val="nil"/>
              <w:bottom w:val="single" w:sz="4" w:space="0" w:color="auto"/>
              <w:right w:val="single" w:sz="4" w:space="0" w:color="auto"/>
            </w:tcBorders>
            <w:vAlign w:val="center"/>
          </w:tcPr>
          <w:p w14:paraId="02D03C96"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计算机科学与技术类</w:t>
            </w:r>
          </w:p>
        </w:tc>
        <w:tc>
          <w:tcPr>
            <w:tcW w:w="2783" w:type="dxa"/>
            <w:tcBorders>
              <w:top w:val="single" w:sz="4" w:space="0" w:color="auto"/>
              <w:left w:val="nil"/>
              <w:bottom w:val="single" w:sz="4" w:space="0" w:color="auto"/>
              <w:right w:val="single" w:sz="4" w:space="0" w:color="auto"/>
            </w:tcBorders>
            <w:vAlign w:val="center"/>
          </w:tcPr>
          <w:p w14:paraId="09B0F421"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 xml:space="preserve">40周岁及以下。                   </w:t>
            </w:r>
          </w:p>
        </w:tc>
      </w:tr>
      <w:tr w:rsidR="00090A7A" w14:paraId="1CE5F769" w14:textId="77777777" w:rsidTr="00FB1931">
        <w:trPr>
          <w:trHeight w:val="1628"/>
        </w:trPr>
        <w:tc>
          <w:tcPr>
            <w:tcW w:w="1271" w:type="dxa"/>
            <w:vMerge/>
            <w:tcBorders>
              <w:left w:val="single" w:sz="4" w:space="0" w:color="auto"/>
              <w:right w:val="single" w:sz="4" w:space="0" w:color="auto"/>
            </w:tcBorders>
            <w:vAlign w:val="center"/>
          </w:tcPr>
          <w:p w14:paraId="58E8BC1D" w14:textId="77777777" w:rsidR="00090A7A" w:rsidRDefault="00090A7A" w:rsidP="00FB1931">
            <w:pPr>
              <w:jc w:val="center"/>
              <w:rPr>
                <w:rFonts w:ascii="仿宋_GB2312" w:eastAsia="仿宋_GB2312" w:hAnsi="宋体" w:cs="仿宋_GB2312"/>
                <w:kern w:val="0"/>
              </w:rPr>
            </w:pPr>
          </w:p>
        </w:tc>
        <w:tc>
          <w:tcPr>
            <w:tcW w:w="1533" w:type="dxa"/>
            <w:tcBorders>
              <w:top w:val="single" w:sz="4" w:space="0" w:color="auto"/>
              <w:left w:val="single" w:sz="4" w:space="0" w:color="auto"/>
              <w:bottom w:val="single" w:sz="4" w:space="0" w:color="auto"/>
              <w:right w:val="single" w:sz="4" w:space="0" w:color="auto"/>
            </w:tcBorders>
            <w:vAlign w:val="center"/>
          </w:tcPr>
          <w:p w14:paraId="738589E9"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人工智能专业教师岗</w:t>
            </w:r>
          </w:p>
        </w:tc>
        <w:tc>
          <w:tcPr>
            <w:tcW w:w="709" w:type="dxa"/>
            <w:tcBorders>
              <w:top w:val="single" w:sz="4" w:space="0" w:color="auto"/>
              <w:left w:val="nil"/>
              <w:bottom w:val="single" w:sz="4" w:space="0" w:color="auto"/>
              <w:right w:val="single" w:sz="4" w:space="0" w:color="auto"/>
            </w:tcBorders>
            <w:vAlign w:val="center"/>
          </w:tcPr>
          <w:p w14:paraId="6508A6A1" w14:textId="77777777" w:rsidR="00090A7A" w:rsidRDefault="00090A7A" w:rsidP="00FB1931">
            <w:pPr>
              <w:widowControl/>
              <w:jc w:val="center"/>
              <w:textAlignment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tcPr>
          <w:p w14:paraId="17ED596A"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1.具有人工智能、大数据、云计算、软件开发等相关专业研究背景，有图像处理及模式识别项目开发经验；</w:t>
            </w:r>
            <w:r>
              <w:rPr>
                <w:rFonts w:ascii="仿宋_GB2312" w:eastAsia="仿宋_GB2312" w:hAnsi="宋体" w:cs="仿宋_GB2312" w:hint="eastAsia"/>
                <w:kern w:val="0"/>
              </w:rPr>
              <w:br/>
              <w:t>2.熟悉主流的机器学习、深度学习相关算法，熟练掌握主流的深度学习框架TensorFlow/</w:t>
            </w:r>
            <w:proofErr w:type="spellStart"/>
            <w:r>
              <w:rPr>
                <w:rFonts w:ascii="仿宋_GB2312" w:eastAsia="仿宋_GB2312" w:hAnsi="宋体" w:cs="仿宋_GB2312" w:hint="eastAsia"/>
                <w:kern w:val="0"/>
              </w:rPr>
              <w:t>PaddlePaddle</w:t>
            </w:r>
            <w:proofErr w:type="spellEnd"/>
            <w:r>
              <w:rPr>
                <w:rFonts w:ascii="仿宋_GB2312" w:eastAsia="仿宋_GB2312" w:hAnsi="宋体" w:cs="仿宋_GB2312" w:hint="eastAsia"/>
                <w:kern w:val="0"/>
              </w:rPr>
              <w:t>开发；</w:t>
            </w:r>
            <w:r>
              <w:rPr>
                <w:rFonts w:ascii="仿宋_GB2312" w:eastAsia="仿宋_GB2312" w:hAnsi="宋体" w:cs="仿宋_GB2312" w:hint="eastAsia"/>
                <w:kern w:val="0"/>
              </w:rPr>
              <w:br/>
              <w:t>3.熟练掌握人工智能技术应用主流方向知识，如数据采集与清洗（Python）、数据挖掘与标注、深度学习</w:t>
            </w:r>
            <w:r>
              <w:rPr>
                <w:rFonts w:ascii="仿宋_GB2312" w:eastAsia="仿宋_GB2312" w:hAnsi="宋体" w:cs="仿宋_GB2312" w:hint="eastAsia"/>
                <w:kern w:val="0"/>
              </w:rPr>
              <w:lastRenderedPageBreak/>
              <w:t>图像算法建模（OpenCV）、计算机视觉特征提取与图像处理等；</w:t>
            </w:r>
            <w:r>
              <w:rPr>
                <w:rFonts w:ascii="仿宋_GB2312" w:eastAsia="仿宋_GB2312" w:hAnsi="宋体" w:cs="仿宋_GB2312" w:hint="eastAsia"/>
                <w:kern w:val="0"/>
              </w:rPr>
              <w:br/>
              <w:t>4.熟练掌握Python语言、HTML5开发、Linux操作系统，能使用图像处理工具进行计算机视觉分析，了解Hadoop生态系统，了解搭建、训练神经网络模型的流程与技巧；</w:t>
            </w:r>
            <w:r>
              <w:rPr>
                <w:rFonts w:ascii="仿宋_GB2312" w:eastAsia="仿宋_GB2312" w:hAnsi="宋体" w:cs="仿宋_GB2312" w:hint="eastAsia"/>
                <w:kern w:val="0"/>
              </w:rPr>
              <w:br/>
              <w:t>5.具有较强的科研和教学能力；                                                                           6.能够胜任辅导员或班主任工作。</w:t>
            </w:r>
          </w:p>
        </w:tc>
        <w:tc>
          <w:tcPr>
            <w:tcW w:w="1060" w:type="dxa"/>
            <w:tcBorders>
              <w:top w:val="single" w:sz="4" w:space="0" w:color="auto"/>
              <w:left w:val="nil"/>
              <w:bottom w:val="single" w:sz="4" w:space="0" w:color="auto"/>
              <w:right w:val="single" w:sz="4" w:space="0" w:color="auto"/>
            </w:tcBorders>
            <w:vAlign w:val="center"/>
          </w:tcPr>
          <w:p w14:paraId="078BF2B4"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lastRenderedPageBreak/>
              <w:t>博士研究生及以上</w:t>
            </w:r>
          </w:p>
        </w:tc>
        <w:tc>
          <w:tcPr>
            <w:tcW w:w="1307" w:type="dxa"/>
            <w:tcBorders>
              <w:top w:val="single" w:sz="4" w:space="0" w:color="auto"/>
              <w:left w:val="nil"/>
              <w:bottom w:val="single" w:sz="4" w:space="0" w:color="auto"/>
              <w:right w:val="single" w:sz="4" w:space="0" w:color="auto"/>
            </w:tcBorders>
            <w:vAlign w:val="center"/>
          </w:tcPr>
          <w:p w14:paraId="1EEAA9E7"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计算机科学与技术类</w:t>
            </w:r>
          </w:p>
        </w:tc>
        <w:tc>
          <w:tcPr>
            <w:tcW w:w="2783" w:type="dxa"/>
            <w:tcBorders>
              <w:top w:val="single" w:sz="4" w:space="0" w:color="auto"/>
              <w:left w:val="nil"/>
              <w:bottom w:val="single" w:sz="4" w:space="0" w:color="auto"/>
              <w:right w:val="single" w:sz="4" w:space="0" w:color="auto"/>
            </w:tcBorders>
            <w:vAlign w:val="center"/>
          </w:tcPr>
          <w:p w14:paraId="2B84B379"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 xml:space="preserve">40周岁及以下。                  </w:t>
            </w:r>
          </w:p>
        </w:tc>
      </w:tr>
      <w:tr w:rsidR="00090A7A" w14:paraId="214331E3" w14:textId="77777777" w:rsidTr="00FB1931">
        <w:trPr>
          <w:trHeight w:val="960"/>
        </w:trPr>
        <w:tc>
          <w:tcPr>
            <w:tcW w:w="1271" w:type="dxa"/>
            <w:vMerge/>
            <w:tcBorders>
              <w:left w:val="single" w:sz="4" w:space="0" w:color="auto"/>
              <w:bottom w:val="single" w:sz="4" w:space="0" w:color="auto"/>
              <w:right w:val="single" w:sz="4" w:space="0" w:color="auto"/>
            </w:tcBorders>
            <w:vAlign w:val="center"/>
          </w:tcPr>
          <w:p w14:paraId="3D513170" w14:textId="77777777" w:rsidR="00090A7A" w:rsidRDefault="00090A7A" w:rsidP="00FB1931">
            <w:pPr>
              <w:widowControl/>
              <w:jc w:val="center"/>
              <w:rPr>
                <w:rFonts w:ascii="仿宋_GB2312" w:eastAsia="仿宋_GB2312" w:hAnsi="宋体" w:cs="仿宋_GB2312"/>
                <w:kern w:val="0"/>
              </w:rPr>
            </w:pPr>
          </w:p>
        </w:tc>
        <w:tc>
          <w:tcPr>
            <w:tcW w:w="1533" w:type="dxa"/>
            <w:tcBorders>
              <w:top w:val="single" w:sz="4" w:space="0" w:color="auto"/>
              <w:left w:val="nil"/>
              <w:bottom w:val="single" w:sz="4" w:space="0" w:color="auto"/>
              <w:right w:val="single" w:sz="4" w:space="0" w:color="auto"/>
            </w:tcBorders>
            <w:vAlign w:val="center"/>
          </w:tcPr>
          <w:p w14:paraId="6EE27BAA"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数学专业教师岗</w:t>
            </w:r>
          </w:p>
        </w:tc>
        <w:tc>
          <w:tcPr>
            <w:tcW w:w="709" w:type="dxa"/>
            <w:tcBorders>
              <w:top w:val="single" w:sz="4" w:space="0" w:color="auto"/>
              <w:left w:val="nil"/>
              <w:bottom w:val="single" w:sz="4" w:space="0" w:color="auto"/>
              <w:right w:val="single" w:sz="4" w:space="0" w:color="auto"/>
            </w:tcBorders>
            <w:vAlign w:val="center"/>
          </w:tcPr>
          <w:p w14:paraId="01AF0AC5" w14:textId="77777777" w:rsidR="00090A7A" w:rsidRDefault="00090A7A" w:rsidP="00FB1931">
            <w:pPr>
              <w:widowControl/>
              <w:jc w:val="center"/>
              <w:textAlignment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14:paraId="333CCB29"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1.有良好的职业品德修养，教书育人，为人师表，学风端正；</w:t>
            </w:r>
            <w:r>
              <w:rPr>
                <w:rFonts w:ascii="仿宋_GB2312" w:eastAsia="仿宋_GB2312" w:hAnsi="宋体" w:cs="仿宋_GB2312" w:hint="eastAsia"/>
                <w:kern w:val="0"/>
              </w:rPr>
              <w:br/>
              <w:t>2.能担任微积分，线性代数，概率统计等公共数学课程；</w:t>
            </w:r>
            <w:r>
              <w:rPr>
                <w:rFonts w:ascii="仿宋_GB2312" w:eastAsia="仿宋_GB2312" w:hAnsi="宋体" w:cs="仿宋_GB2312" w:hint="eastAsia"/>
                <w:kern w:val="0"/>
              </w:rPr>
              <w:br/>
              <w:t>3.有数学建模经验；                                                                           4.能够胜任辅导员或班主任工作。</w:t>
            </w:r>
          </w:p>
        </w:tc>
        <w:tc>
          <w:tcPr>
            <w:tcW w:w="1060" w:type="dxa"/>
            <w:tcBorders>
              <w:top w:val="single" w:sz="4" w:space="0" w:color="auto"/>
              <w:left w:val="nil"/>
              <w:bottom w:val="single" w:sz="4" w:space="0" w:color="auto"/>
              <w:right w:val="single" w:sz="4" w:space="0" w:color="auto"/>
            </w:tcBorders>
            <w:vAlign w:val="center"/>
          </w:tcPr>
          <w:p w14:paraId="3E4AA216"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single" w:sz="4" w:space="0" w:color="auto"/>
              <w:left w:val="nil"/>
              <w:bottom w:val="single" w:sz="4" w:space="0" w:color="auto"/>
              <w:right w:val="single" w:sz="4" w:space="0" w:color="auto"/>
            </w:tcBorders>
            <w:vAlign w:val="center"/>
          </w:tcPr>
          <w:p w14:paraId="50390DB1"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数学类</w:t>
            </w:r>
          </w:p>
        </w:tc>
        <w:tc>
          <w:tcPr>
            <w:tcW w:w="2783" w:type="dxa"/>
            <w:tcBorders>
              <w:top w:val="single" w:sz="4" w:space="0" w:color="auto"/>
              <w:left w:val="nil"/>
              <w:bottom w:val="single" w:sz="4" w:space="0" w:color="auto"/>
              <w:right w:val="single" w:sz="4" w:space="0" w:color="auto"/>
            </w:tcBorders>
            <w:vAlign w:val="center"/>
          </w:tcPr>
          <w:p w14:paraId="37CF2820"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高校应届毕业生（含2019、2020年毕业后未就业，将户口、档案保留在原学校或托管在各级毕业生就业主管部门、人才交流服务机构和公共就业服务机构，可按应届毕业生对待的人员）。</w:t>
            </w:r>
          </w:p>
        </w:tc>
      </w:tr>
      <w:tr w:rsidR="00090A7A" w14:paraId="5C6EBA56" w14:textId="77777777" w:rsidTr="00FB1931">
        <w:trPr>
          <w:trHeight w:val="1987"/>
        </w:trPr>
        <w:tc>
          <w:tcPr>
            <w:tcW w:w="1271" w:type="dxa"/>
            <w:vMerge w:val="restart"/>
            <w:tcBorders>
              <w:top w:val="single" w:sz="4" w:space="0" w:color="auto"/>
              <w:left w:val="single" w:sz="4" w:space="0" w:color="auto"/>
              <w:right w:val="single" w:sz="4" w:space="0" w:color="auto"/>
            </w:tcBorders>
            <w:vAlign w:val="center"/>
          </w:tcPr>
          <w:p w14:paraId="29DD9846"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机电工程学院</w:t>
            </w:r>
          </w:p>
        </w:tc>
        <w:tc>
          <w:tcPr>
            <w:tcW w:w="1533" w:type="dxa"/>
            <w:tcBorders>
              <w:top w:val="single" w:sz="4" w:space="0" w:color="auto"/>
              <w:left w:val="nil"/>
              <w:bottom w:val="single" w:sz="4" w:space="0" w:color="auto"/>
              <w:right w:val="single" w:sz="4" w:space="0" w:color="auto"/>
            </w:tcBorders>
            <w:vAlign w:val="center"/>
          </w:tcPr>
          <w:p w14:paraId="352781DC"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机电专业教师岗</w:t>
            </w:r>
          </w:p>
        </w:tc>
        <w:tc>
          <w:tcPr>
            <w:tcW w:w="709" w:type="dxa"/>
            <w:tcBorders>
              <w:top w:val="single" w:sz="4" w:space="0" w:color="auto"/>
              <w:left w:val="nil"/>
              <w:bottom w:val="single" w:sz="4" w:space="0" w:color="auto"/>
              <w:right w:val="single" w:sz="4" w:space="0" w:color="auto"/>
            </w:tcBorders>
            <w:vAlign w:val="center"/>
          </w:tcPr>
          <w:p w14:paraId="47AD92E3" w14:textId="77777777" w:rsidR="00090A7A" w:rsidRDefault="00090A7A" w:rsidP="00FB1931">
            <w:pPr>
              <w:widowControl/>
              <w:jc w:val="center"/>
              <w:textAlignment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14:paraId="68E8F09E"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1.具有较为扎实的基础理论功底；                                                            2.较强的教学科研能力和良好的专业素养；                                                    3.有良好的团队合作精神，较强的组织协调和沟通能力，能履行相应岗位职责；                        4.能够胜任辅导员或班主任工作。</w:t>
            </w:r>
          </w:p>
        </w:tc>
        <w:tc>
          <w:tcPr>
            <w:tcW w:w="1060" w:type="dxa"/>
            <w:tcBorders>
              <w:top w:val="single" w:sz="4" w:space="0" w:color="auto"/>
              <w:left w:val="nil"/>
              <w:bottom w:val="single" w:sz="4" w:space="0" w:color="auto"/>
              <w:right w:val="single" w:sz="4" w:space="0" w:color="auto"/>
            </w:tcBorders>
            <w:vAlign w:val="center"/>
          </w:tcPr>
          <w:p w14:paraId="4B63DBA7"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博士研究生及以上</w:t>
            </w:r>
          </w:p>
        </w:tc>
        <w:tc>
          <w:tcPr>
            <w:tcW w:w="1307" w:type="dxa"/>
            <w:tcBorders>
              <w:top w:val="single" w:sz="4" w:space="0" w:color="auto"/>
              <w:left w:val="nil"/>
              <w:bottom w:val="single" w:sz="4" w:space="0" w:color="auto"/>
              <w:right w:val="single" w:sz="4" w:space="0" w:color="auto"/>
            </w:tcBorders>
            <w:vAlign w:val="center"/>
          </w:tcPr>
          <w:p w14:paraId="50EE71FB"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机械设计与制造类；仪表仪器及测试技术类；电气工程及电子信息类</w:t>
            </w:r>
          </w:p>
        </w:tc>
        <w:tc>
          <w:tcPr>
            <w:tcW w:w="2783" w:type="dxa"/>
            <w:tcBorders>
              <w:top w:val="single" w:sz="4" w:space="0" w:color="auto"/>
              <w:left w:val="nil"/>
              <w:bottom w:val="single" w:sz="4" w:space="0" w:color="auto"/>
              <w:right w:val="single" w:sz="4" w:space="0" w:color="auto"/>
            </w:tcBorders>
            <w:vAlign w:val="center"/>
          </w:tcPr>
          <w:p w14:paraId="66977BA1"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40周岁及以下</w:t>
            </w:r>
          </w:p>
        </w:tc>
      </w:tr>
      <w:tr w:rsidR="00090A7A" w14:paraId="1315E65D" w14:textId="77777777" w:rsidTr="00FB1931">
        <w:trPr>
          <w:trHeight w:val="1830"/>
        </w:trPr>
        <w:tc>
          <w:tcPr>
            <w:tcW w:w="1271" w:type="dxa"/>
            <w:vMerge/>
            <w:tcBorders>
              <w:left w:val="single" w:sz="4" w:space="0" w:color="auto"/>
              <w:bottom w:val="single" w:sz="4" w:space="0" w:color="auto"/>
              <w:right w:val="single" w:sz="4" w:space="0" w:color="auto"/>
            </w:tcBorders>
            <w:vAlign w:val="center"/>
          </w:tcPr>
          <w:p w14:paraId="1EEF4FD5" w14:textId="77777777" w:rsidR="00090A7A" w:rsidRDefault="00090A7A" w:rsidP="00FB1931">
            <w:pPr>
              <w:widowControl/>
              <w:jc w:val="left"/>
              <w:rPr>
                <w:rFonts w:ascii="仿宋_GB2312" w:eastAsia="仿宋_GB2312" w:hAnsi="宋体" w:cs="仿宋_GB2312"/>
                <w:kern w:val="0"/>
              </w:rPr>
            </w:pPr>
          </w:p>
        </w:tc>
        <w:tc>
          <w:tcPr>
            <w:tcW w:w="1533" w:type="dxa"/>
            <w:tcBorders>
              <w:top w:val="nil"/>
              <w:left w:val="nil"/>
              <w:bottom w:val="single" w:sz="4" w:space="0" w:color="auto"/>
              <w:right w:val="single" w:sz="4" w:space="0" w:color="auto"/>
            </w:tcBorders>
            <w:vAlign w:val="center"/>
          </w:tcPr>
          <w:p w14:paraId="5DD66902" w14:textId="77777777" w:rsidR="00090A7A" w:rsidRDefault="00090A7A" w:rsidP="00FB1931">
            <w:pPr>
              <w:widowControl/>
              <w:jc w:val="left"/>
              <w:textAlignment w:val="center"/>
              <w:rPr>
                <w:rFonts w:ascii="仿宋_GB2312" w:eastAsia="仿宋_GB2312" w:hAnsi="宋体" w:cs="仿宋_GB2312"/>
                <w:kern w:val="0"/>
              </w:rPr>
            </w:pPr>
            <w:proofErr w:type="gramStart"/>
            <w:r>
              <w:rPr>
                <w:rFonts w:ascii="仿宋_GB2312" w:eastAsia="仿宋_GB2312" w:hAnsi="宋体" w:cs="仿宋_GB2312" w:hint="eastAsia"/>
                <w:kern w:val="0"/>
              </w:rPr>
              <w:t>专技岗</w:t>
            </w:r>
            <w:proofErr w:type="gramEnd"/>
          </w:p>
        </w:tc>
        <w:tc>
          <w:tcPr>
            <w:tcW w:w="709" w:type="dxa"/>
            <w:tcBorders>
              <w:top w:val="nil"/>
              <w:left w:val="nil"/>
              <w:bottom w:val="single" w:sz="4" w:space="0" w:color="auto"/>
              <w:right w:val="single" w:sz="4" w:space="0" w:color="auto"/>
            </w:tcBorders>
            <w:vAlign w:val="center"/>
          </w:tcPr>
          <w:p w14:paraId="05874846" w14:textId="77777777" w:rsidR="00090A7A" w:rsidRDefault="00090A7A" w:rsidP="00FB1931">
            <w:pPr>
              <w:widowControl/>
              <w:jc w:val="center"/>
              <w:textAlignment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nil"/>
              <w:left w:val="nil"/>
              <w:bottom w:val="single" w:sz="4" w:space="0" w:color="auto"/>
              <w:right w:val="single" w:sz="4" w:space="0" w:color="auto"/>
            </w:tcBorders>
            <w:vAlign w:val="center"/>
          </w:tcPr>
          <w:p w14:paraId="31EC510A"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1.负责职教集团相关的管理工作并能够承担教学任务。                                                           2.具有较为扎实的基础理论功底；较强的教学科研能力和良好的专业素养；                                                    3.有良好的团队合作精神，较强的组织协调和沟通能力，能履行相应岗位职责；                        4.能够胜任辅导员或班主任工作。</w:t>
            </w:r>
          </w:p>
        </w:tc>
        <w:tc>
          <w:tcPr>
            <w:tcW w:w="1060" w:type="dxa"/>
            <w:tcBorders>
              <w:top w:val="nil"/>
              <w:left w:val="nil"/>
              <w:bottom w:val="single" w:sz="4" w:space="0" w:color="auto"/>
              <w:right w:val="single" w:sz="4" w:space="0" w:color="auto"/>
            </w:tcBorders>
            <w:vAlign w:val="center"/>
          </w:tcPr>
          <w:p w14:paraId="51EDBB88"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nil"/>
              <w:left w:val="nil"/>
              <w:bottom w:val="single" w:sz="4" w:space="0" w:color="auto"/>
              <w:right w:val="single" w:sz="4" w:space="0" w:color="auto"/>
            </w:tcBorders>
            <w:vAlign w:val="center"/>
          </w:tcPr>
          <w:p w14:paraId="28403483"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机械设计与制造类；仪表仪器及测试技术类；电气工程及电子信息类</w:t>
            </w:r>
          </w:p>
        </w:tc>
        <w:tc>
          <w:tcPr>
            <w:tcW w:w="2783" w:type="dxa"/>
            <w:tcBorders>
              <w:top w:val="nil"/>
              <w:left w:val="nil"/>
              <w:bottom w:val="single" w:sz="4" w:space="0" w:color="auto"/>
              <w:right w:val="single" w:sz="4" w:space="0" w:color="auto"/>
            </w:tcBorders>
            <w:vAlign w:val="center"/>
          </w:tcPr>
          <w:p w14:paraId="422B52D7"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高校应届毕业生（含2019、2020年毕业后未就业，将户口、档案保留在原学校或托管在各级毕业生就业主管部门、人才交流服务机构和公共就业服务机构，可按应届毕业生对待的人员）。</w:t>
            </w:r>
          </w:p>
        </w:tc>
      </w:tr>
      <w:tr w:rsidR="00090A7A" w14:paraId="5FF10D84" w14:textId="77777777" w:rsidTr="00FB1931">
        <w:trPr>
          <w:trHeight w:val="5234"/>
        </w:trPr>
        <w:tc>
          <w:tcPr>
            <w:tcW w:w="1271" w:type="dxa"/>
            <w:vMerge w:val="restart"/>
            <w:tcBorders>
              <w:top w:val="single" w:sz="4" w:space="0" w:color="auto"/>
              <w:left w:val="single" w:sz="4" w:space="0" w:color="auto"/>
              <w:right w:val="single" w:sz="4" w:space="0" w:color="auto"/>
            </w:tcBorders>
            <w:vAlign w:val="center"/>
          </w:tcPr>
          <w:p w14:paraId="4A33329C" w14:textId="77777777" w:rsidR="00090A7A" w:rsidRDefault="00090A7A" w:rsidP="00FB1931">
            <w:pPr>
              <w:widowControl/>
              <w:jc w:val="center"/>
              <w:rPr>
                <w:rFonts w:ascii="仿宋_GB2312" w:eastAsia="仿宋_GB2312" w:hAnsi="宋体" w:cs="仿宋_GB2312"/>
                <w:kern w:val="0"/>
              </w:rPr>
            </w:pPr>
            <w:r>
              <w:rPr>
                <w:rFonts w:ascii="仿宋_GB2312" w:eastAsia="仿宋_GB2312" w:hAnsi="宋体" w:cs="仿宋_GB2312" w:hint="eastAsia"/>
                <w:kern w:val="0"/>
              </w:rPr>
              <w:t>智能工程学院</w:t>
            </w:r>
          </w:p>
        </w:tc>
        <w:tc>
          <w:tcPr>
            <w:tcW w:w="1533" w:type="dxa"/>
            <w:tcBorders>
              <w:top w:val="nil"/>
              <w:left w:val="nil"/>
              <w:bottom w:val="single" w:sz="4" w:space="0" w:color="auto"/>
              <w:right w:val="single" w:sz="4" w:space="0" w:color="auto"/>
            </w:tcBorders>
            <w:vAlign w:val="center"/>
          </w:tcPr>
          <w:p w14:paraId="292966AF"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无人机专业教师岗（测绘方向）</w:t>
            </w:r>
          </w:p>
        </w:tc>
        <w:tc>
          <w:tcPr>
            <w:tcW w:w="709" w:type="dxa"/>
            <w:tcBorders>
              <w:top w:val="nil"/>
              <w:left w:val="nil"/>
              <w:bottom w:val="single" w:sz="4" w:space="0" w:color="auto"/>
              <w:right w:val="single" w:sz="4" w:space="0" w:color="auto"/>
            </w:tcBorders>
            <w:vAlign w:val="center"/>
          </w:tcPr>
          <w:p w14:paraId="34552383" w14:textId="77777777" w:rsidR="00090A7A" w:rsidRDefault="00090A7A" w:rsidP="00FB1931">
            <w:pPr>
              <w:widowControl/>
              <w:jc w:val="center"/>
              <w:textAlignment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nil"/>
              <w:left w:val="nil"/>
              <w:bottom w:val="single" w:sz="4" w:space="0" w:color="auto"/>
              <w:right w:val="single" w:sz="4" w:space="0" w:color="auto"/>
            </w:tcBorders>
            <w:vAlign w:val="center"/>
          </w:tcPr>
          <w:p w14:paraId="41402D8F"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1.熟悉以无人机为平台，集多（高）光谱遥感、激光三维扫描技术、倾斜摄影仪等高新技术进行数据采集、处理，高精度三维实景建模，三维GIS系统应用；</w:t>
            </w:r>
            <w:r>
              <w:rPr>
                <w:rFonts w:ascii="仿宋_GB2312" w:eastAsia="仿宋_GB2312" w:hAnsi="宋体" w:cs="仿宋_GB2312" w:hint="eastAsia"/>
                <w:kern w:val="0"/>
              </w:rPr>
              <w:br/>
              <w:t xml:space="preserve">2.熟悉以无人机为平台完成工程测量、数字摄影测量、倾斜摄影测量、国土资源遥感应用；          </w:t>
            </w:r>
            <w:r>
              <w:rPr>
                <w:rFonts w:ascii="仿宋_GB2312" w:eastAsia="仿宋_GB2312" w:hAnsi="宋体" w:cs="仿宋_GB2312" w:hint="eastAsia"/>
                <w:kern w:val="0"/>
              </w:rPr>
              <w:br/>
              <w:t>3.熟悉无人机测绘行业、企业相关内容及需求，了解无人机测绘行业发展趋势；</w:t>
            </w:r>
            <w:r>
              <w:rPr>
                <w:rFonts w:ascii="仿宋_GB2312" w:eastAsia="仿宋_GB2312" w:hAnsi="宋体" w:cs="仿宋_GB2312" w:hint="eastAsia"/>
                <w:kern w:val="0"/>
              </w:rPr>
              <w:br/>
              <w:t>4.能够承担无人机测绘相关的专业课程讲授工作；</w:t>
            </w:r>
            <w:r>
              <w:rPr>
                <w:rFonts w:ascii="仿宋_GB2312" w:eastAsia="仿宋_GB2312" w:hAnsi="宋体" w:cs="仿宋_GB2312" w:hint="eastAsia"/>
                <w:kern w:val="0"/>
              </w:rPr>
              <w:br/>
              <w:t>5.掌握多种遥感图像分析与处理软件；</w:t>
            </w:r>
            <w:r>
              <w:rPr>
                <w:rFonts w:ascii="仿宋_GB2312" w:eastAsia="仿宋_GB2312" w:hAnsi="宋体" w:cs="仿宋_GB2312" w:hint="eastAsia"/>
                <w:kern w:val="0"/>
              </w:rPr>
              <w:br/>
              <w:t>6.具备较强的信息化教学能力和信息化教学资源的制作能力；</w:t>
            </w:r>
            <w:r>
              <w:rPr>
                <w:rFonts w:ascii="仿宋_GB2312" w:eastAsia="仿宋_GB2312" w:hAnsi="宋体" w:cs="仿宋_GB2312" w:hint="eastAsia"/>
                <w:kern w:val="0"/>
              </w:rPr>
              <w:br/>
              <w:t>7.具有较强的科研和指导学生参加各类技能大赛的能力；</w:t>
            </w:r>
            <w:r>
              <w:rPr>
                <w:rFonts w:ascii="仿宋_GB2312" w:eastAsia="仿宋_GB2312" w:hAnsi="宋体" w:cs="仿宋_GB2312" w:hint="eastAsia"/>
                <w:kern w:val="0"/>
              </w:rPr>
              <w:br/>
              <w:t>8.吃苦耐劳、责任心强、有担当；能够胜任辅导员或班主任工作。</w:t>
            </w:r>
          </w:p>
        </w:tc>
        <w:tc>
          <w:tcPr>
            <w:tcW w:w="1060" w:type="dxa"/>
            <w:tcBorders>
              <w:top w:val="nil"/>
              <w:left w:val="nil"/>
              <w:bottom w:val="single" w:sz="4" w:space="0" w:color="auto"/>
              <w:right w:val="single" w:sz="4" w:space="0" w:color="auto"/>
            </w:tcBorders>
            <w:vAlign w:val="center"/>
          </w:tcPr>
          <w:p w14:paraId="5620A00A"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博士研究生及以上</w:t>
            </w:r>
          </w:p>
        </w:tc>
        <w:tc>
          <w:tcPr>
            <w:tcW w:w="1307" w:type="dxa"/>
            <w:tcBorders>
              <w:top w:val="nil"/>
              <w:left w:val="nil"/>
              <w:bottom w:val="single" w:sz="4" w:space="0" w:color="auto"/>
              <w:right w:val="single" w:sz="4" w:space="0" w:color="auto"/>
            </w:tcBorders>
            <w:vAlign w:val="center"/>
          </w:tcPr>
          <w:p w14:paraId="3CA87859"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测绘科学与技术类；机械设计与制造类；电气工程及电子信息类</w:t>
            </w:r>
          </w:p>
        </w:tc>
        <w:tc>
          <w:tcPr>
            <w:tcW w:w="2783" w:type="dxa"/>
            <w:tcBorders>
              <w:top w:val="nil"/>
              <w:left w:val="nil"/>
              <w:bottom w:val="single" w:sz="4" w:space="0" w:color="auto"/>
              <w:right w:val="single" w:sz="4" w:space="0" w:color="auto"/>
            </w:tcBorders>
            <w:vAlign w:val="center"/>
          </w:tcPr>
          <w:p w14:paraId="261DCA92" w14:textId="77777777" w:rsidR="00090A7A" w:rsidRDefault="00090A7A" w:rsidP="00FB193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40周岁及以下</w:t>
            </w:r>
          </w:p>
        </w:tc>
      </w:tr>
      <w:tr w:rsidR="00090A7A" w14:paraId="6A3EF88E" w14:textId="77777777" w:rsidTr="00FB1931">
        <w:trPr>
          <w:trHeight w:val="699"/>
        </w:trPr>
        <w:tc>
          <w:tcPr>
            <w:tcW w:w="1271" w:type="dxa"/>
            <w:vMerge/>
            <w:tcBorders>
              <w:left w:val="single" w:sz="4" w:space="0" w:color="auto"/>
              <w:bottom w:val="single" w:sz="4" w:space="0" w:color="auto"/>
              <w:right w:val="single" w:sz="4" w:space="0" w:color="auto"/>
            </w:tcBorders>
            <w:noWrap/>
            <w:vAlign w:val="center"/>
          </w:tcPr>
          <w:p w14:paraId="3DA06FEC" w14:textId="77777777" w:rsidR="00090A7A" w:rsidRDefault="00090A7A" w:rsidP="00FB1931">
            <w:pPr>
              <w:widowControl/>
              <w:jc w:val="center"/>
              <w:rPr>
                <w:rFonts w:ascii="仿宋_GB2312" w:eastAsia="仿宋_GB2312" w:hAnsi="宋体" w:cs="仿宋_GB2312"/>
                <w:kern w:val="0"/>
              </w:rPr>
            </w:pPr>
          </w:p>
        </w:tc>
        <w:tc>
          <w:tcPr>
            <w:tcW w:w="1533" w:type="dxa"/>
            <w:tcBorders>
              <w:top w:val="nil"/>
              <w:left w:val="nil"/>
              <w:bottom w:val="single" w:sz="4" w:space="0" w:color="auto"/>
              <w:right w:val="single" w:sz="4" w:space="0" w:color="auto"/>
            </w:tcBorders>
            <w:noWrap/>
            <w:vAlign w:val="center"/>
          </w:tcPr>
          <w:p w14:paraId="4EF28AF3"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电气自动化专业教师岗</w:t>
            </w:r>
          </w:p>
        </w:tc>
        <w:tc>
          <w:tcPr>
            <w:tcW w:w="709" w:type="dxa"/>
            <w:tcBorders>
              <w:top w:val="nil"/>
              <w:left w:val="nil"/>
              <w:bottom w:val="single" w:sz="4" w:space="0" w:color="auto"/>
              <w:right w:val="single" w:sz="4" w:space="0" w:color="auto"/>
            </w:tcBorders>
            <w:noWrap/>
            <w:vAlign w:val="center"/>
          </w:tcPr>
          <w:p w14:paraId="49C95A6D" w14:textId="77777777" w:rsidR="00090A7A" w:rsidRDefault="00090A7A" w:rsidP="00FB193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nil"/>
              <w:left w:val="nil"/>
              <w:bottom w:val="single" w:sz="4" w:space="0" w:color="auto"/>
              <w:right w:val="single" w:sz="4" w:space="0" w:color="auto"/>
            </w:tcBorders>
            <w:vAlign w:val="center"/>
          </w:tcPr>
          <w:p w14:paraId="4C9EF2BF" w14:textId="77777777" w:rsidR="00090A7A" w:rsidRDefault="00090A7A" w:rsidP="00FB1931">
            <w:pPr>
              <w:widowControl/>
              <w:numPr>
                <w:ilvl w:val="0"/>
                <w:numId w:val="1"/>
              </w:numPr>
              <w:jc w:val="left"/>
              <w:rPr>
                <w:rFonts w:ascii="仿宋_GB2312" w:eastAsia="仿宋_GB2312" w:hAnsi="宋体" w:cs="仿宋_GB2312"/>
                <w:kern w:val="0"/>
              </w:rPr>
            </w:pPr>
            <w:r>
              <w:rPr>
                <w:rFonts w:ascii="仿宋_GB2312" w:eastAsia="仿宋_GB2312" w:hAnsi="宋体" w:cs="仿宋_GB2312" w:hint="eastAsia"/>
                <w:kern w:val="0"/>
              </w:rPr>
              <w:t xml:space="preserve">熟悉PLC、单片机、机器人的应用及技术研发创新；          </w:t>
            </w:r>
          </w:p>
          <w:p w14:paraId="08D3597D" w14:textId="77777777" w:rsidR="00090A7A" w:rsidRDefault="00090A7A" w:rsidP="00FB1931">
            <w:pPr>
              <w:widowControl/>
              <w:numPr>
                <w:ilvl w:val="0"/>
                <w:numId w:val="1"/>
              </w:numPr>
              <w:jc w:val="left"/>
              <w:rPr>
                <w:rFonts w:ascii="仿宋_GB2312" w:eastAsia="仿宋_GB2312" w:hAnsi="宋体" w:cs="仿宋_GB2312"/>
                <w:kern w:val="0"/>
              </w:rPr>
            </w:pPr>
            <w:r>
              <w:rPr>
                <w:rFonts w:ascii="仿宋_GB2312" w:eastAsia="仿宋_GB2312" w:hAnsi="宋体" w:cs="仿宋_GB2312" w:hint="eastAsia"/>
                <w:kern w:val="0"/>
              </w:rPr>
              <w:t>能够承担自动化技术相关专业课程讲授工作；                                               3.熟悉并掌握自动化类、电子类实训室的日常管理，实训室及设备的操作与维护维修；                                                     4.熟悉实验室和实训基地的建设和管理工作，搞好实验室的综合利用；                                                           5.熟悉实训室设备、仪器、财产的管理；                                                       6.熟悉实训课、实验课的排课，熟悉并能够制定实训室规章制度，熟悉实训室的各种安全措施；                                                                          7.具有较强的科研和指导学生参加各类技能大赛的能力；</w:t>
            </w:r>
          </w:p>
          <w:p w14:paraId="2F1CCA8E" w14:textId="77777777" w:rsidR="00090A7A" w:rsidRDefault="00090A7A" w:rsidP="00FB1931">
            <w:pPr>
              <w:widowControl/>
              <w:numPr>
                <w:ilvl w:val="0"/>
                <w:numId w:val="2"/>
              </w:numPr>
              <w:jc w:val="left"/>
              <w:rPr>
                <w:rFonts w:ascii="仿宋_GB2312" w:eastAsia="仿宋_GB2312" w:hAnsi="宋体" w:cs="仿宋_GB2312"/>
                <w:kern w:val="0"/>
              </w:rPr>
            </w:pPr>
            <w:r>
              <w:rPr>
                <w:rFonts w:ascii="仿宋_GB2312" w:eastAsia="仿宋_GB2312" w:hAnsi="宋体" w:cs="仿宋_GB2312" w:hint="eastAsia"/>
                <w:kern w:val="0"/>
              </w:rPr>
              <w:t>具备较强的信息化教学能力和信息化教学资源的制作能力；</w:t>
            </w:r>
          </w:p>
          <w:p w14:paraId="7E9381A0"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吃苦耐劳、责任心强、有担当、仔细细心；能够胜任辅导员或班主任工作。</w:t>
            </w:r>
          </w:p>
        </w:tc>
        <w:tc>
          <w:tcPr>
            <w:tcW w:w="1060" w:type="dxa"/>
            <w:tcBorders>
              <w:top w:val="nil"/>
              <w:left w:val="nil"/>
              <w:bottom w:val="single" w:sz="4" w:space="0" w:color="auto"/>
              <w:right w:val="single" w:sz="4" w:space="0" w:color="auto"/>
            </w:tcBorders>
            <w:vAlign w:val="center"/>
          </w:tcPr>
          <w:p w14:paraId="7BE0C15F"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博士研究生及以上</w:t>
            </w:r>
          </w:p>
        </w:tc>
        <w:tc>
          <w:tcPr>
            <w:tcW w:w="1307" w:type="dxa"/>
            <w:tcBorders>
              <w:top w:val="nil"/>
              <w:left w:val="nil"/>
              <w:bottom w:val="single" w:sz="4" w:space="0" w:color="auto"/>
              <w:right w:val="single" w:sz="4" w:space="0" w:color="auto"/>
            </w:tcBorders>
            <w:vAlign w:val="center"/>
          </w:tcPr>
          <w:p w14:paraId="7867493A"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机械设计与制造类；电气工程及电子信息类</w:t>
            </w:r>
          </w:p>
        </w:tc>
        <w:tc>
          <w:tcPr>
            <w:tcW w:w="2783" w:type="dxa"/>
            <w:tcBorders>
              <w:top w:val="nil"/>
              <w:left w:val="nil"/>
              <w:bottom w:val="single" w:sz="4" w:space="0" w:color="auto"/>
              <w:right w:val="single" w:sz="4" w:space="0" w:color="auto"/>
            </w:tcBorders>
            <w:vAlign w:val="center"/>
          </w:tcPr>
          <w:p w14:paraId="2D712FAE"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40周岁及以下</w:t>
            </w:r>
          </w:p>
        </w:tc>
      </w:tr>
      <w:tr w:rsidR="00090A7A" w14:paraId="7E3C5104" w14:textId="77777777" w:rsidTr="00FB1931">
        <w:trPr>
          <w:trHeight w:val="1266"/>
        </w:trPr>
        <w:tc>
          <w:tcPr>
            <w:tcW w:w="1271" w:type="dxa"/>
            <w:tcBorders>
              <w:top w:val="single" w:sz="4" w:space="0" w:color="auto"/>
              <w:left w:val="single" w:sz="4" w:space="0" w:color="auto"/>
              <w:bottom w:val="single" w:sz="4" w:space="0" w:color="auto"/>
              <w:right w:val="single" w:sz="4" w:space="0" w:color="auto"/>
            </w:tcBorders>
            <w:noWrap/>
            <w:vAlign w:val="center"/>
          </w:tcPr>
          <w:p w14:paraId="0CD25155"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传媒设计学院</w:t>
            </w:r>
          </w:p>
        </w:tc>
        <w:tc>
          <w:tcPr>
            <w:tcW w:w="1533" w:type="dxa"/>
            <w:tcBorders>
              <w:top w:val="single" w:sz="4" w:space="0" w:color="auto"/>
              <w:left w:val="nil"/>
              <w:bottom w:val="single" w:sz="4" w:space="0" w:color="auto"/>
              <w:right w:val="single" w:sz="4" w:space="0" w:color="auto"/>
            </w:tcBorders>
            <w:noWrap/>
            <w:vAlign w:val="center"/>
          </w:tcPr>
          <w:p w14:paraId="7B86D303" w14:textId="77777777" w:rsidR="00090A7A" w:rsidRDefault="00090A7A" w:rsidP="00FB1931">
            <w:pPr>
              <w:widowControl/>
              <w:rPr>
                <w:rFonts w:ascii="仿宋_GB2312" w:eastAsia="仿宋_GB2312" w:hAnsi="宋体" w:cs="仿宋_GB2312"/>
                <w:kern w:val="0"/>
              </w:rPr>
            </w:pPr>
            <w:r>
              <w:rPr>
                <w:rFonts w:ascii="仿宋_GB2312" w:eastAsia="仿宋_GB2312" w:hAnsi="宋体" w:cs="仿宋_GB2312" w:hint="eastAsia"/>
                <w:kern w:val="0"/>
              </w:rPr>
              <w:t>图文信息专业教师岗</w:t>
            </w:r>
          </w:p>
        </w:tc>
        <w:tc>
          <w:tcPr>
            <w:tcW w:w="709" w:type="dxa"/>
            <w:tcBorders>
              <w:top w:val="single" w:sz="4" w:space="0" w:color="auto"/>
              <w:left w:val="nil"/>
              <w:bottom w:val="single" w:sz="4" w:space="0" w:color="auto"/>
              <w:right w:val="single" w:sz="4" w:space="0" w:color="auto"/>
            </w:tcBorders>
            <w:noWrap/>
            <w:vAlign w:val="center"/>
          </w:tcPr>
          <w:p w14:paraId="7E5A0F93" w14:textId="77777777" w:rsidR="00090A7A" w:rsidRDefault="00090A7A" w:rsidP="00FB193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14:paraId="60147369"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1.熟悉网页设计、APP设计项目流程，具有主持交互式产品项目设计经验并能够提供相应证明文件  </w:t>
            </w:r>
            <w:r>
              <w:rPr>
                <w:rFonts w:ascii="仿宋_GB2312" w:eastAsia="仿宋_GB2312" w:hAnsi="宋体" w:cs="仿宋_GB2312"/>
                <w:kern w:val="0"/>
              </w:rPr>
              <w:t xml:space="preserve">     </w:t>
            </w:r>
            <w:r>
              <w:rPr>
                <w:rFonts w:ascii="仿宋_GB2312" w:eastAsia="仿宋_GB2312" w:hAnsi="宋体" w:cs="仿宋_GB2312" w:hint="eastAsia"/>
                <w:kern w:val="0"/>
              </w:rPr>
              <w:t xml:space="preserve"> 2.能够完成APP产品的设计定位分析、</w:t>
            </w:r>
            <w:proofErr w:type="gramStart"/>
            <w:r>
              <w:rPr>
                <w:rFonts w:ascii="仿宋_GB2312" w:eastAsia="仿宋_GB2312" w:hAnsi="宋体" w:cs="仿宋_GB2312" w:hint="eastAsia"/>
                <w:kern w:val="0"/>
              </w:rPr>
              <w:t>竞品分析</w:t>
            </w:r>
            <w:proofErr w:type="gramEnd"/>
            <w:r>
              <w:rPr>
                <w:rFonts w:ascii="仿宋_GB2312" w:eastAsia="仿宋_GB2312" w:hAnsi="宋体" w:cs="仿宋_GB2312" w:hint="eastAsia"/>
                <w:kern w:val="0"/>
              </w:rPr>
              <w:t xml:space="preserve">、界面设计、交互设计以及产品可用性测试         </w:t>
            </w:r>
            <w:r>
              <w:rPr>
                <w:rFonts w:ascii="仿宋_GB2312" w:eastAsia="仿宋_GB2312" w:hAnsi="宋体" w:cs="仿宋_GB2312"/>
                <w:kern w:val="0"/>
              </w:rPr>
              <w:t xml:space="preserve">      </w:t>
            </w:r>
            <w:r>
              <w:rPr>
                <w:rFonts w:ascii="仿宋_GB2312" w:eastAsia="仿宋_GB2312" w:hAnsi="宋体" w:cs="仿宋_GB2312" w:hint="eastAsia"/>
                <w:kern w:val="0"/>
              </w:rPr>
              <w:t>3.能够利用相应软件设计项目</w:t>
            </w:r>
            <w:proofErr w:type="gramStart"/>
            <w:r>
              <w:rPr>
                <w:rFonts w:ascii="仿宋_GB2312" w:eastAsia="仿宋_GB2312" w:hAnsi="宋体" w:cs="仿宋_GB2312" w:hint="eastAsia"/>
                <w:kern w:val="0"/>
              </w:rPr>
              <w:t>甘特图</w:t>
            </w:r>
            <w:proofErr w:type="gramEnd"/>
            <w:r>
              <w:rPr>
                <w:rFonts w:ascii="仿宋_GB2312" w:eastAsia="仿宋_GB2312" w:hAnsi="宋体" w:cs="仿宋_GB2312" w:hint="eastAsia"/>
                <w:kern w:val="0"/>
              </w:rPr>
              <w:t>、思维导图，利用墨刀（或类似功能软件）完成原型图绘制，利用Photoshop、</w:t>
            </w:r>
            <w:proofErr w:type="spellStart"/>
            <w:r>
              <w:rPr>
                <w:rFonts w:ascii="仿宋_GB2312" w:eastAsia="仿宋_GB2312" w:hAnsi="宋体" w:cs="仿宋_GB2312" w:hint="eastAsia"/>
                <w:kern w:val="0"/>
              </w:rPr>
              <w:t>IIIusterator</w:t>
            </w:r>
            <w:proofErr w:type="spellEnd"/>
            <w:r>
              <w:rPr>
                <w:rFonts w:ascii="仿宋_GB2312" w:eastAsia="仿宋_GB2312" w:hAnsi="宋体" w:cs="仿宋_GB2312" w:hint="eastAsia"/>
                <w:kern w:val="0"/>
              </w:rPr>
              <w:t>完成组件及整体界面设计                                          4.能够熟练掌握一门用于APP开发的编程语言（java、C语言、Objective-C、HTML语言等）。</w:t>
            </w:r>
          </w:p>
        </w:tc>
        <w:tc>
          <w:tcPr>
            <w:tcW w:w="1060" w:type="dxa"/>
            <w:tcBorders>
              <w:top w:val="single" w:sz="4" w:space="0" w:color="auto"/>
              <w:left w:val="nil"/>
              <w:bottom w:val="single" w:sz="4" w:space="0" w:color="auto"/>
              <w:right w:val="single" w:sz="4" w:space="0" w:color="auto"/>
            </w:tcBorders>
            <w:noWrap/>
            <w:vAlign w:val="center"/>
          </w:tcPr>
          <w:p w14:paraId="0B9C6A79" w14:textId="77777777" w:rsidR="00090A7A" w:rsidRDefault="00090A7A" w:rsidP="00FB1931">
            <w:pPr>
              <w:widowControl/>
              <w:rPr>
                <w:rFonts w:ascii="仿宋_GB2312" w:eastAsia="仿宋_GB2312" w:hAnsi="宋体" w:cs="仿宋_GB2312"/>
                <w:kern w:val="0"/>
              </w:rPr>
            </w:pPr>
            <w:r>
              <w:rPr>
                <w:rFonts w:ascii="仿宋_GB2312" w:eastAsia="仿宋_GB2312" w:hAnsi="宋体" w:cs="仿宋_GB2312" w:hint="eastAsia"/>
                <w:kern w:val="0"/>
              </w:rPr>
              <w:t>博士研究生及以上</w:t>
            </w:r>
          </w:p>
        </w:tc>
        <w:tc>
          <w:tcPr>
            <w:tcW w:w="1307" w:type="dxa"/>
            <w:tcBorders>
              <w:top w:val="single" w:sz="4" w:space="0" w:color="auto"/>
              <w:left w:val="nil"/>
              <w:bottom w:val="single" w:sz="4" w:space="0" w:color="auto"/>
              <w:right w:val="single" w:sz="4" w:space="0" w:color="auto"/>
            </w:tcBorders>
            <w:vAlign w:val="center"/>
          </w:tcPr>
          <w:p w14:paraId="0AAD69F2" w14:textId="77777777" w:rsidR="00090A7A" w:rsidRDefault="00090A7A" w:rsidP="00FB1931">
            <w:pPr>
              <w:widowControl/>
              <w:rPr>
                <w:rFonts w:ascii="仿宋_GB2312" w:eastAsia="仿宋_GB2312" w:hAnsi="宋体" w:cs="仿宋_GB2312"/>
                <w:kern w:val="0"/>
              </w:rPr>
            </w:pPr>
            <w:r>
              <w:rPr>
                <w:rFonts w:ascii="仿宋_GB2312" w:eastAsia="仿宋_GB2312" w:hAnsi="宋体" w:cs="仿宋_GB2312" w:hint="eastAsia"/>
                <w:kern w:val="0"/>
              </w:rPr>
              <w:t>计算机科学与技术类</w:t>
            </w:r>
          </w:p>
        </w:tc>
        <w:tc>
          <w:tcPr>
            <w:tcW w:w="2783" w:type="dxa"/>
            <w:tcBorders>
              <w:top w:val="single" w:sz="4" w:space="0" w:color="auto"/>
              <w:left w:val="nil"/>
              <w:bottom w:val="single" w:sz="4" w:space="0" w:color="auto"/>
              <w:right w:val="single" w:sz="4" w:space="0" w:color="auto"/>
            </w:tcBorders>
            <w:vAlign w:val="center"/>
          </w:tcPr>
          <w:p w14:paraId="39C60F0E" w14:textId="77777777" w:rsidR="00090A7A" w:rsidRDefault="00090A7A" w:rsidP="00FB1931">
            <w:pPr>
              <w:widowControl/>
              <w:rPr>
                <w:rFonts w:ascii="仿宋_GB2312" w:eastAsia="仿宋_GB2312" w:hAnsi="宋体" w:cs="仿宋_GB2312"/>
                <w:kern w:val="0"/>
              </w:rPr>
            </w:pPr>
            <w:r>
              <w:rPr>
                <w:rFonts w:ascii="仿宋_GB2312" w:eastAsia="仿宋_GB2312" w:hAnsi="宋体" w:cs="仿宋_GB2312" w:hint="eastAsia"/>
                <w:kern w:val="0"/>
              </w:rPr>
              <w:t>40周岁及以下。</w:t>
            </w:r>
          </w:p>
        </w:tc>
      </w:tr>
      <w:tr w:rsidR="00090A7A" w14:paraId="5F196460" w14:textId="77777777" w:rsidTr="00FB1931">
        <w:trPr>
          <w:trHeight w:val="1905"/>
        </w:trPr>
        <w:tc>
          <w:tcPr>
            <w:tcW w:w="1271" w:type="dxa"/>
            <w:tcBorders>
              <w:top w:val="single" w:sz="4" w:space="0" w:color="auto"/>
              <w:left w:val="single" w:sz="4" w:space="0" w:color="auto"/>
              <w:bottom w:val="single" w:sz="4" w:space="0" w:color="auto"/>
              <w:right w:val="single" w:sz="4" w:space="0" w:color="auto"/>
            </w:tcBorders>
            <w:noWrap/>
            <w:vAlign w:val="center"/>
          </w:tcPr>
          <w:p w14:paraId="6AFD0AD9"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lastRenderedPageBreak/>
              <w:t>体育教学部</w:t>
            </w:r>
          </w:p>
        </w:tc>
        <w:tc>
          <w:tcPr>
            <w:tcW w:w="1533" w:type="dxa"/>
            <w:tcBorders>
              <w:top w:val="single" w:sz="4" w:space="0" w:color="auto"/>
              <w:left w:val="nil"/>
              <w:bottom w:val="single" w:sz="4" w:space="0" w:color="auto"/>
              <w:right w:val="single" w:sz="4" w:space="0" w:color="auto"/>
            </w:tcBorders>
            <w:noWrap/>
            <w:vAlign w:val="center"/>
          </w:tcPr>
          <w:p w14:paraId="0896258A" w14:textId="77777777" w:rsidR="00090A7A" w:rsidRDefault="00090A7A" w:rsidP="00FB1931">
            <w:pPr>
              <w:widowControl/>
              <w:rPr>
                <w:rFonts w:ascii="仿宋_GB2312" w:eastAsia="仿宋_GB2312" w:hAnsi="宋体" w:cs="仿宋_GB2312"/>
                <w:kern w:val="0"/>
              </w:rPr>
            </w:pPr>
            <w:r>
              <w:rPr>
                <w:rFonts w:ascii="仿宋_GB2312" w:eastAsia="仿宋_GB2312" w:hAnsi="宋体" w:cs="仿宋_GB2312" w:hint="eastAsia"/>
                <w:kern w:val="0"/>
              </w:rPr>
              <w:t>体育专业教师岗</w:t>
            </w:r>
          </w:p>
        </w:tc>
        <w:tc>
          <w:tcPr>
            <w:tcW w:w="709" w:type="dxa"/>
            <w:tcBorders>
              <w:top w:val="single" w:sz="4" w:space="0" w:color="auto"/>
              <w:left w:val="nil"/>
              <w:bottom w:val="single" w:sz="4" w:space="0" w:color="auto"/>
              <w:right w:val="single" w:sz="4" w:space="0" w:color="auto"/>
            </w:tcBorders>
            <w:noWrap/>
            <w:vAlign w:val="center"/>
          </w:tcPr>
          <w:p w14:paraId="032AD89B" w14:textId="77777777" w:rsidR="00090A7A" w:rsidRDefault="00090A7A" w:rsidP="00FB193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14:paraId="1DC47200"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1.遵守党的纪律、国家法律以及学校规章制度，忠诚于党的教育事业，服从工作安排；                </w:t>
            </w:r>
            <w:r>
              <w:rPr>
                <w:rFonts w:ascii="仿宋_GB2312" w:eastAsia="仿宋_GB2312" w:hAnsi="宋体" w:cs="仿宋_GB2312"/>
                <w:kern w:val="0"/>
              </w:rPr>
              <w:t xml:space="preserve">     </w:t>
            </w:r>
            <w:r>
              <w:rPr>
                <w:rFonts w:ascii="仿宋_GB2312" w:eastAsia="仿宋_GB2312" w:hAnsi="宋体" w:cs="仿宋_GB2312" w:hint="eastAsia"/>
                <w:kern w:val="0"/>
              </w:rPr>
              <w:t>2.具有体育教育、运动训练等相关专业背景；                                                                   3.熟悉体育教育基本规律及运动训练基本方法；                                                4.能够胜任体育课基本教学及课外学生业余训练的组织工作；                                            5.能够胜任辅导员或班主任工作。</w:t>
            </w:r>
          </w:p>
        </w:tc>
        <w:tc>
          <w:tcPr>
            <w:tcW w:w="1060" w:type="dxa"/>
            <w:tcBorders>
              <w:top w:val="single" w:sz="4" w:space="0" w:color="auto"/>
              <w:left w:val="nil"/>
              <w:bottom w:val="single" w:sz="4" w:space="0" w:color="auto"/>
              <w:right w:val="single" w:sz="4" w:space="0" w:color="auto"/>
            </w:tcBorders>
            <w:noWrap/>
            <w:vAlign w:val="center"/>
          </w:tcPr>
          <w:p w14:paraId="14562C9E" w14:textId="77777777" w:rsidR="00090A7A" w:rsidRDefault="00090A7A" w:rsidP="00FB1931">
            <w:pPr>
              <w:widowControl/>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single" w:sz="4" w:space="0" w:color="auto"/>
              <w:left w:val="nil"/>
              <w:bottom w:val="single" w:sz="4" w:space="0" w:color="auto"/>
              <w:right w:val="single" w:sz="4" w:space="0" w:color="auto"/>
            </w:tcBorders>
            <w:vAlign w:val="center"/>
          </w:tcPr>
          <w:p w14:paraId="48FA5FDF" w14:textId="77777777" w:rsidR="00090A7A" w:rsidRDefault="00090A7A" w:rsidP="00FB1931">
            <w:pPr>
              <w:widowControl/>
              <w:rPr>
                <w:rFonts w:ascii="仿宋_GB2312" w:eastAsia="仿宋_GB2312" w:hAnsi="宋体" w:cs="仿宋_GB2312"/>
                <w:kern w:val="0"/>
              </w:rPr>
            </w:pPr>
            <w:proofErr w:type="gramStart"/>
            <w:r>
              <w:rPr>
                <w:rFonts w:ascii="仿宋_GB2312" w:eastAsia="仿宋_GB2312" w:hAnsi="宋体" w:cs="仿宋_GB2312" w:hint="eastAsia"/>
                <w:kern w:val="0"/>
              </w:rPr>
              <w:t>体育学类</w:t>
            </w:r>
            <w:proofErr w:type="gramEnd"/>
          </w:p>
        </w:tc>
        <w:tc>
          <w:tcPr>
            <w:tcW w:w="2783" w:type="dxa"/>
            <w:tcBorders>
              <w:top w:val="single" w:sz="4" w:space="0" w:color="auto"/>
              <w:left w:val="nil"/>
              <w:bottom w:val="single" w:sz="4" w:space="0" w:color="auto"/>
              <w:right w:val="single" w:sz="4" w:space="0" w:color="auto"/>
            </w:tcBorders>
            <w:vAlign w:val="center"/>
          </w:tcPr>
          <w:p w14:paraId="483CC9E0" w14:textId="77777777" w:rsidR="00090A7A" w:rsidRDefault="00090A7A" w:rsidP="00FB1931">
            <w:pPr>
              <w:widowControl/>
              <w:rPr>
                <w:rFonts w:ascii="仿宋_GB2312" w:eastAsia="仿宋_GB2312" w:hAnsi="宋体" w:cs="仿宋_GB2312"/>
                <w:kern w:val="0"/>
              </w:rPr>
            </w:pPr>
            <w:r>
              <w:rPr>
                <w:rFonts w:ascii="仿宋_GB2312" w:eastAsia="仿宋_GB2312" w:hAnsi="宋体" w:cs="仿宋_GB2312" w:hint="eastAsia"/>
                <w:kern w:val="0"/>
              </w:rPr>
              <w:t>高校应届毕业生（含2019、2020年毕业后未就业，将户口、档案保留在原学校或托管在各级毕业生就业主管部门、人才交流服务机构和公共就业服务机构，可按应届毕业生对待的人员）。</w:t>
            </w:r>
          </w:p>
        </w:tc>
      </w:tr>
      <w:tr w:rsidR="00090A7A" w14:paraId="1EE82DDE" w14:textId="77777777" w:rsidTr="00FB1931">
        <w:trPr>
          <w:trHeight w:val="1905"/>
        </w:trPr>
        <w:tc>
          <w:tcPr>
            <w:tcW w:w="1271" w:type="dxa"/>
            <w:tcBorders>
              <w:top w:val="single" w:sz="4" w:space="0" w:color="auto"/>
              <w:left w:val="single" w:sz="4" w:space="0" w:color="auto"/>
              <w:bottom w:val="single" w:sz="4" w:space="0" w:color="auto"/>
              <w:right w:val="single" w:sz="4" w:space="0" w:color="auto"/>
            </w:tcBorders>
            <w:noWrap/>
            <w:vAlign w:val="center"/>
          </w:tcPr>
          <w:p w14:paraId="6C2C9415"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教务处</w:t>
            </w:r>
          </w:p>
        </w:tc>
        <w:tc>
          <w:tcPr>
            <w:tcW w:w="1533" w:type="dxa"/>
            <w:tcBorders>
              <w:top w:val="single" w:sz="4" w:space="0" w:color="auto"/>
              <w:left w:val="nil"/>
              <w:bottom w:val="single" w:sz="4" w:space="0" w:color="auto"/>
              <w:right w:val="single" w:sz="4" w:space="0" w:color="auto"/>
            </w:tcBorders>
            <w:noWrap/>
            <w:vAlign w:val="center"/>
          </w:tcPr>
          <w:p w14:paraId="0539E856" w14:textId="77777777" w:rsidR="00090A7A" w:rsidRDefault="00090A7A" w:rsidP="00FB1931">
            <w:pPr>
              <w:widowControl/>
              <w:jc w:val="left"/>
              <w:rPr>
                <w:rFonts w:ascii="仿宋_GB2312" w:eastAsia="仿宋_GB2312" w:hAnsi="宋体" w:cs="仿宋_GB2312"/>
                <w:kern w:val="0"/>
              </w:rPr>
            </w:pPr>
            <w:proofErr w:type="gramStart"/>
            <w:r>
              <w:rPr>
                <w:rFonts w:ascii="仿宋_GB2312" w:eastAsia="仿宋_GB2312" w:hAnsi="宋体" w:cs="仿宋_GB2312" w:hint="eastAsia"/>
                <w:kern w:val="0"/>
              </w:rPr>
              <w:t>专技岗</w:t>
            </w:r>
            <w:proofErr w:type="gramEnd"/>
          </w:p>
        </w:tc>
        <w:tc>
          <w:tcPr>
            <w:tcW w:w="709" w:type="dxa"/>
            <w:tcBorders>
              <w:top w:val="single" w:sz="4" w:space="0" w:color="auto"/>
              <w:left w:val="nil"/>
              <w:bottom w:val="single" w:sz="4" w:space="0" w:color="auto"/>
              <w:right w:val="single" w:sz="4" w:space="0" w:color="auto"/>
            </w:tcBorders>
            <w:noWrap/>
            <w:vAlign w:val="center"/>
          </w:tcPr>
          <w:p w14:paraId="1992E4B7" w14:textId="77777777" w:rsidR="00090A7A" w:rsidRDefault="00090A7A" w:rsidP="00FB193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14:paraId="335D002C"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1.熟悉国家职业教育发展方向和发展理念;</w:t>
            </w:r>
            <w:r>
              <w:rPr>
                <w:rFonts w:ascii="仿宋_GB2312" w:eastAsia="仿宋_GB2312" w:hAnsi="宋体" w:cs="仿宋_GB2312" w:hint="eastAsia"/>
                <w:kern w:val="0"/>
              </w:rPr>
              <w:br/>
              <w:t>2.能够胜任职业教育人才培养方案修订、教学计划管理、专业结构调整、新专业申报、专业备案、专业项目申报与管理等相关工作；</w:t>
            </w:r>
            <w:r>
              <w:rPr>
                <w:rFonts w:ascii="仿宋_GB2312" w:eastAsia="仿宋_GB2312" w:hAnsi="宋体" w:cs="仿宋_GB2312" w:hint="eastAsia"/>
                <w:kern w:val="0"/>
              </w:rPr>
              <w:br/>
              <w:t>3.具有较强的文字功底和文案包装能力。</w:t>
            </w:r>
          </w:p>
        </w:tc>
        <w:tc>
          <w:tcPr>
            <w:tcW w:w="1060" w:type="dxa"/>
            <w:tcBorders>
              <w:top w:val="single" w:sz="4" w:space="0" w:color="auto"/>
              <w:left w:val="nil"/>
              <w:bottom w:val="single" w:sz="4" w:space="0" w:color="auto"/>
              <w:right w:val="single" w:sz="4" w:space="0" w:color="auto"/>
            </w:tcBorders>
            <w:noWrap/>
            <w:vAlign w:val="center"/>
          </w:tcPr>
          <w:p w14:paraId="11DC5A99"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single" w:sz="4" w:space="0" w:color="auto"/>
              <w:left w:val="nil"/>
              <w:bottom w:val="single" w:sz="4" w:space="0" w:color="auto"/>
              <w:right w:val="single" w:sz="4" w:space="0" w:color="auto"/>
            </w:tcBorders>
            <w:vAlign w:val="center"/>
          </w:tcPr>
          <w:p w14:paraId="4D8C656A"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教育学类</w:t>
            </w:r>
          </w:p>
        </w:tc>
        <w:tc>
          <w:tcPr>
            <w:tcW w:w="2783" w:type="dxa"/>
            <w:tcBorders>
              <w:top w:val="single" w:sz="4" w:space="0" w:color="auto"/>
              <w:left w:val="nil"/>
              <w:bottom w:val="single" w:sz="4" w:space="0" w:color="auto"/>
              <w:right w:val="single" w:sz="4" w:space="0" w:color="auto"/>
            </w:tcBorders>
            <w:vAlign w:val="center"/>
          </w:tcPr>
          <w:p w14:paraId="1E1B7870" w14:textId="55843A82"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高校应届毕业生（含2019、2020年毕业后未就业，将户口、档案保留在原学校或托管在各级毕业生就业主管部门、人才交流服务机构和公共就业服务机构，可按应届毕业生对待的人员）。</w:t>
            </w:r>
          </w:p>
        </w:tc>
      </w:tr>
      <w:tr w:rsidR="00090A7A" w14:paraId="6C14C77E" w14:textId="77777777" w:rsidTr="00FB1931">
        <w:trPr>
          <w:trHeight w:val="1905"/>
        </w:trPr>
        <w:tc>
          <w:tcPr>
            <w:tcW w:w="1271" w:type="dxa"/>
            <w:tcBorders>
              <w:top w:val="single" w:sz="4" w:space="0" w:color="auto"/>
              <w:left w:val="single" w:sz="4" w:space="0" w:color="auto"/>
              <w:bottom w:val="single" w:sz="4" w:space="0" w:color="auto"/>
              <w:right w:val="single" w:sz="4" w:space="0" w:color="auto"/>
            </w:tcBorders>
            <w:noWrap/>
            <w:vAlign w:val="center"/>
          </w:tcPr>
          <w:p w14:paraId="4C345492"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党委组织部</w:t>
            </w:r>
          </w:p>
        </w:tc>
        <w:tc>
          <w:tcPr>
            <w:tcW w:w="1533" w:type="dxa"/>
            <w:tcBorders>
              <w:top w:val="single" w:sz="4" w:space="0" w:color="auto"/>
              <w:left w:val="nil"/>
              <w:bottom w:val="single" w:sz="4" w:space="0" w:color="auto"/>
              <w:right w:val="single" w:sz="4" w:space="0" w:color="auto"/>
            </w:tcBorders>
            <w:noWrap/>
            <w:vAlign w:val="center"/>
          </w:tcPr>
          <w:p w14:paraId="0E9D445A"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管理岗</w:t>
            </w:r>
          </w:p>
        </w:tc>
        <w:tc>
          <w:tcPr>
            <w:tcW w:w="709" w:type="dxa"/>
            <w:tcBorders>
              <w:top w:val="single" w:sz="4" w:space="0" w:color="auto"/>
              <w:left w:val="nil"/>
              <w:bottom w:val="single" w:sz="4" w:space="0" w:color="auto"/>
              <w:right w:val="single" w:sz="4" w:space="0" w:color="auto"/>
            </w:tcBorders>
            <w:noWrap/>
            <w:vAlign w:val="center"/>
          </w:tcPr>
          <w:p w14:paraId="4253E5F8" w14:textId="77777777" w:rsidR="00090A7A" w:rsidRDefault="00090A7A" w:rsidP="00FB193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14:paraId="27AA3A8E"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1.身体健康，政治觉悟高，</w:t>
            </w:r>
            <w:proofErr w:type="gramStart"/>
            <w:r>
              <w:rPr>
                <w:rFonts w:ascii="仿宋_GB2312" w:eastAsia="仿宋_GB2312" w:hAnsi="宋体" w:cs="仿宋_GB2312" w:hint="eastAsia"/>
                <w:kern w:val="0"/>
              </w:rPr>
              <w:t>吃困耐劳</w:t>
            </w:r>
            <w:proofErr w:type="gramEnd"/>
            <w:r>
              <w:rPr>
                <w:rFonts w:ascii="仿宋_GB2312" w:eastAsia="仿宋_GB2312" w:hAnsi="宋体" w:cs="仿宋_GB2312" w:hint="eastAsia"/>
                <w:kern w:val="0"/>
              </w:rPr>
              <w:t xml:space="preserve">，甘于奉献；                                               2.写作能力强，团队协作能力好；                                                               3.自律严，人格正，坚持原则，办事公道，严守机密；                                                                          4.能按照分工完成党务工作，抓好党员的教育与管理；                                                            5.完成有关文件和党建资料的收存、传阅、立卷归档，党支部落实好“三会一课”、主题党日等组织生活制度。                                                                                 </w:t>
            </w:r>
          </w:p>
        </w:tc>
        <w:tc>
          <w:tcPr>
            <w:tcW w:w="1060" w:type="dxa"/>
            <w:tcBorders>
              <w:top w:val="single" w:sz="4" w:space="0" w:color="auto"/>
              <w:left w:val="nil"/>
              <w:bottom w:val="single" w:sz="4" w:space="0" w:color="auto"/>
              <w:right w:val="single" w:sz="4" w:space="0" w:color="auto"/>
            </w:tcBorders>
            <w:noWrap/>
            <w:vAlign w:val="center"/>
          </w:tcPr>
          <w:p w14:paraId="48951CCC"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single" w:sz="4" w:space="0" w:color="auto"/>
              <w:left w:val="nil"/>
              <w:bottom w:val="single" w:sz="4" w:space="0" w:color="auto"/>
              <w:right w:val="single" w:sz="4" w:space="0" w:color="auto"/>
            </w:tcBorders>
            <w:vAlign w:val="center"/>
          </w:tcPr>
          <w:p w14:paraId="1B7E9554"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政治学类；教育学类；中国语言文学及文秘类</w:t>
            </w:r>
          </w:p>
        </w:tc>
        <w:tc>
          <w:tcPr>
            <w:tcW w:w="2783" w:type="dxa"/>
            <w:tcBorders>
              <w:top w:val="single" w:sz="4" w:space="0" w:color="auto"/>
              <w:left w:val="nil"/>
              <w:bottom w:val="single" w:sz="4" w:space="0" w:color="auto"/>
              <w:right w:val="single" w:sz="4" w:space="0" w:color="auto"/>
            </w:tcBorders>
            <w:vAlign w:val="center"/>
          </w:tcPr>
          <w:p w14:paraId="62337B79"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高校应届毕业生（含2019、2020年毕业后未就业，将户口、档案保留在原学校或托管在各级毕业生就业主管部门、人才交流服务机构和公共就业服务机构，可按应届毕业生对待的人员）；                             2.中共党员。</w:t>
            </w:r>
          </w:p>
        </w:tc>
      </w:tr>
      <w:tr w:rsidR="00090A7A" w14:paraId="22891E6D" w14:textId="77777777" w:rsidTr="00FB1931">
        <w:trPr>
          <w:trHeight w:val="1905"/>
        </w:trPr>
        <w:tc>
          <w:tcPr>
            <w:tcW w:w="1271" w:type="dxa"/>
            <w:tcBorders>
              <w:top w:val="single" w:sz="4" w:space="0" w:color="auto"/>
              <w:left w:val="single" w:sz="4" w:space="0" w:color="auto"/>
              <w:bottom w:val="single" w:sz="4" w:space="0" w:color="auto"/>
              <w:right w:val="single" w:sz="4" w:space="0" w:color="auto"/>
            </w:tcBorders>
            <w:noWrap/>
            <w:vAlign w:val="center"/>
          </w:tcPr>
          <w:p w14:paraId="7436143F"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lastRenderedPageBreak/>
              <w:t>院长办公室</w:t>
            </w:r>
          </w:p>
        </w:tc>
        <w:tc>
          <w:tcPr>
            <w:tcW w:w="1533" w:type="dxa"/>
            <w:tcBorders>
              <w:top w:val="single" w:sz="4" w:space="0" w:color="auto"/>
              <w:left w:val="nil"/>
              <w:bottom w:val="single" w:sz="4" w:space="0" w:color="auto"/>
              <w:right w:val="single" w:sz="4" w:space="0" w:color="auto"/>
            </w:tcBorders>
            <w:noWrap/>
            <w:vAlign w:val="center"/>
          </w:tcPr>
          <w:p w14:paraId="59B3AF3E" w14:textId="77777777" w:rsidR="00090A7A" w:rsidRDefault="00090A7A" w:rsidP="00FB1931">
            <w:pPr>
              <w:widowControl/>
              <w:jc w:val="left"/>
              <w:rPr>
                <w:rFonts w:ascii="仿宋_GB2312" w:eastAsia="仿宋_GB2312" w:hAnsi="宋体" w:cs="仿宋_GB2312"/>
                <w:kern w:val="0"/>
              </w:rPr>
            </w:pPr>
            <w:proofErr w:type="gramStart"/>
            <w:r>
              <w:rPr>
                <w:rFonts w:ascii="仿宋_GB2312" w:eastAsia="仿宋_GB2312" w:hAnsi="宋体" w:cs="仿宋_GB2312" w:hint="eastAsia"/>
                <w:kern w:val="0"/>
              </w:rPr>
              <w:t>专技岗</w:t>
            </w:r>
            <w:proofErr w:type="gramEnd"/>
          </w:p>
        </w:tc>
        <w:tc>
          <w:tcPr>
            <w:tcW w:w="709" w:type="dxa"/>
            <w:tcBorders>
              <w:top w:val="single" w:sz="4" w:space="0" w:color="auto"/>
              <w:left w:val="nil"/>
              <w:bottom w:val="single" w:sz="4" w:space="0" w:color="auto"/>
              <w:right w:val="single" w:sz="4" w:space="0" w:color="auto"/>
            </w:tcBorders>
            <w:noWrap/>
            <w:vAlign w:val="center"/>
          </w:tcPr>
          <w:p w14:paraId="5D56CF30" w14:textId="77777777" w:rsidR="00090A7A" w:rsidRDefault="00090A7A" w:rsidP="00FB193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14:paraId="66575354"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1.具备档案管理的知识和能力；</w:t>
            </w:r>
            <w:r>
              <w:rPr>
                <w:rFonts w:ascii="仿宋_GB2312" w:eastAsia="仿宋_GB2312" w:hAnsi="宋体" w:cs="仿宋_GB2312" w:hint="eastAsia"/>
                <w:kern w:val="0"/>
              </w:rPr>
              <w:br/>
              <w:t>2.具备较强的学习能力和团队合作能力；</w:t>
            </w:r>
            <w:r>
              <w:rPr>
                <w:rFonts w:ascii="仿宋_GB2312" w:eastAsia="仿宋_GB2312" w:hAnsi="宋体" w:cs="仿宋_GB2312" w:hint="eastAsia"/>
                <w:kern w:val="0"/>
              </w:rPr>
              <w:br/>
              <w:t>3.具备保密意识和保密能力，对机密文件进行妥善保管；                                             4.熟练使用计算机进行文字处理；</w:t>
            </w:r>
            <w:r>
              <w:rPr>
                <w:rFonts w:ascii="仿宋_GB2312" w:eastAsia="仿宋_GB2312" w:hAnsi="宋体" w:cs="仿宋_GB2312" w:hint="eastAsia"/>
                <w:kern w:val="0"/>
              </w:rPr>
              <w:br/>
              <w:t>5.工作认真、细致，具有责任心和条理性。</w:t>
            </w:r>
          </w:p>
        </w:tc>
        <w:tc>
          <w:tcPr>
            <w:tcW w:w="1060" w:type="dxa"/>
            <w:tcBorders>
              <w:top w:val="single" w:sz="4" w:space="0" w:color="auto"/>
              <w:left w:val="nil"/>
              <w:bottom w:val="single" w:sz="4" w:space="0" w:color="auto"/>
              <w:right w:val="single" w:sz="4" w:space="0" w:color="auto"/>
            </w:tcBorders>
            <w:noWrap/>
            <w:vAlign w:val="center"/>
          </w:tcPr>
          <w:p w14:paraId="3F24B720"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single" w:sz="4" w:space="0" w:color="auto"/>
              <w:left w:val="nil"/>
              <w:bottom w:val="single" w:sz="4" w:space="0" w:color="auto"/>
              <w:right w:val="single" w:sz="4" w:space="0" w:color="auto"/>
            </w:tcBorders>
            <w:vAlign w:val="center"/>
          </w:tcPr>
          <w:p w14:paraId="7E9218E5"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图书情报与档案管理类；中国语言文学及文秘类；新闻传播学类</w:t>
            </w:r>
          </w:p>
        </w:tc>
        <w:tc>
          <w:tcPr>
            <w:tcW w:w="2783" w:type="dxa"/>
            <w:tcBorders>
              <w:top w:val="single" w:sz="4" w:space="0" w:color="auto"/>
              <w:left w:val="nil"/>
              <w:bottom w:val="single" w:sz="4" w:space="0" w:color="auto"/>
              <w:right w:val="single" w:sz="4" w:space="0" w:color="auto"/>
            </w:tcBorders>
            <w:vAlign w:val="center"/>
          </w:tcPr>
          <w:p w14:paraId="45D1F3F7"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高校应届毕业生（含2019、2020年毕业后未就业，将户口、档案保留在原学校或托管在各级毕业生就业主管部门、人才交流服务机构和公共就业服务机构，可按应届毕业生对待的人员）；</w:t>
            </w:r>
            <w:r>
              <w:rPr>
                <w:rFonts w:ascii="仿宋_GB2312" w:eastAsia="仿宋_GB2312" w:hAnsi="宋体" w:cs="仿宋_GB2312" w:hint="eastAsia"/>
                <w:kern w:val="0"/>
              </w:rPr>
              <w:br/>
              <w:t xml:space="preserve">2.中共党员。                         </w:t>
            </w:r>
          </w:p>
        </w:tc>
      </w:tr>
      <w:tr w:rsidR="00090A7A" w14:paraId="59766EF5" w14:textId="77777777" w:rsidTr="00FB1931">
        <w:trPr>
          <w:trHeight w:val="1905"/>
        </w:trPr>
        <w:tc>
          <w:tcPr>
            <w:tcW w:w="1271" w:type="dxa"/>
            <w:tcBorders>
              <w:top w:val="single" w:sz="4" w:space="0" w:color="auto"/>
              <w:left w:val="single" w:sz="4" w:space="0" w:color="auto"/>
              <w:bottom w:val="single" w:sz="4" w:space="0" w:color="auto"/>
              <w:right w:val="single" w:sz="4" w:space="0" w:color="auto"/>
            </w:tcBorders>
            <w:noWrap/>
            <w:vAlign w:val="center"/>
          </w:tcPr>
          <w:p w14:paraId="01611152"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设备与安技处</w:t>
            </w:r>
          </w:p>
        </w:tc>
        <w:tc>
          <w:tcPr>
            <w:tcW w:w="1533" w:type="dxa"/>
            <w:tcBorders>
              <w:top w:val="single" w:sz="4" w:space="0" w:color="auto"/>
              <w:left w:val="nil"/>
              <w:bottom w:val="single" w:sz="4" w:space="0" w:color="auto"/>
              <w:right w:val="single" w:sz="4" w:space="0" w:color="auto"/>
            </w:tcBorders>
            <w:noWrap/>
            <w:vAlign w:val="center"/>
          </w:tcPr>
          <w:p w14:paraId="03E2227A" w14:textId="77777777" w:rsidR="00090A7A" w:rsidRDefault="00090A7A" w:rsidP="00FB1931">
            <w:pPr>
              <w:widowControl/>
              <w:jc w:val="left"/>
              <w:rPr>
                <w:rFonts w:ascii="仿宋_GB2312" w:eastAsia="仿宋_GB2312" w:hAnsi="宋体" w:cs="仿宋_GB2312"/>
                <w:kern w:val="0"/>
              </w:rPr>
            </w:pPr>
            <w:proofErr w:type="gramStart"/>
            <w:r>
              <w:rPr>
                <w:rFonts w:ascii="仿宋_GB2312" w:eastAsia="仿宋_GB2312" w:hAnsi="宋体" w:cs="仿宋_GB2312" w:hint="eastAsia"/>
                <w:kern w:val="0"/>
              </w:rPr>
              <w:t>专技岗</w:t>
            </w:r>
            <w:proofErr w:type="gramEnd"/>
          </w:p>
        </w:tc>
        <w:tc>
          <w:tcPr>
            <w:tcW w:w="709" w:type="dxa"/>
            <w:tcBorders>
              <w:top w:val="single" w:sz="4" w:space="0" w:color="auto"/>
              <w:left w:val="nil"/>
              <w:bottom w:val="single" w:sz="4" w:space="0" w:color="auto"/>
              <w:right w:val="single" w:sz="4" w:space="0" w:color="auto"/>
            </w:tcBorders>
            <w:noWrap/>
            <w:vAlign w:val="center"/>
          </w:tcPr>
          <w:p w14:paraId="155151D4" w14:textId="77777777" w:rsidR="00090A7A" w:rsidRDefault="00090A7A" w:rsidP="00FB193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14:paraId="6BBCF721"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1.熟悉统计、审计相关知识并根据资料进行分析；                                                            2.掌握一定的设备基本信息；</w:t>
            </w:r>
          </w:p>
          <w:p w14:paraId="4B61A800"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kern w:val="0"/>
              </w:rPr>
              <w:t>3.</w:t>
            </w:r>
            <w:r>
              <w:rPr>
                <w:rFonts w:ascii="仿宋_GB2312" w:eastAsia="仿宋_GB2312" w:hAnsi="宋体" w:cs="仿宋_GB2312" w:hint="eastAsia"/>
                <w:kern w:val="0"/>
              </w:rPr>
              <w:t xml:space="preserve">熟练使用各种统计软件，具备一定办公自动化能力；                                            </w:t>
            </w:r>
            <w:r>
              <w:rPr>
                <w:rFonts w:ascii="仿宋_GB2312" w:eastAsia="仿宋_GB2312" w:hAnsi="宋体" w:cs="仿宋_GB2312"/>
                <w:kern w:val="0"/>
              </w:rPr>
              <w:t>4</w:t>
            </w:r>
            <w:r>
              <w:rPr>
                <w:rFonts w:ascii="仿宋_GB2312" w:eastAsia="仿宋_GB2312" w:hAnsi="宋体" w:cs="仿宋_GB2312" w:hint="eastAsia"/>
                <w:kern w:val="0"/>
              </w:rPr>
              <w:t>.工作细致，有责任心。</w:t>
            </w:r>
          </w:p>
        </w:tc>
        <w:tc>
          <w:tcPr>
            <w:tcW w:w="1060" w:type="dxa"/>
            <w:tcBorders>
              <w:top w:val="single" w:sz="4" w:space="0" w:color="auto"/>
              <w:left w:val="nil"/>
              <w:bottom w:val="single" w:sz="4" w:space="0" w:color="auto"/>
              <w:right w:val="single" w:sz="4" w:space="0" w:color="auto"/>
            </w:tcBorders>
            <w:noWrap/>
            <w:vAlign w:val="center"/>
          </w:tcPr>
          <w:p w14:paraId="7C76F385"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single" w:sz="4" w:space="0" w:color="auto"/>
              <w:left w:val="nil"/>
              <w:bottom w:val="single" w:sz="4" w:space="0" w:color="auto"/>
              <w:right w:val="single" w:sz="4" w:space="0" w:color="auto"/>
            </w:tcBorders>
            <w:vAlign w:val="center"/>
          </w:tcPr>
          <w:p w14:paraId="7A692841"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机械设计与制造类；会计与审计类；统计学类</w:t>
            </w:r>
          </w:p>
        </w:tc>
        <w:tc>
          <w:tcPr>
            <w:tcW w:w="2783" w:type="dxa"/>
            <w:tcBorders>
              <w:top w:val="single" w:sz="4" w:space="0" w:color="auto"/>
              <w:left w:val="nil"/>
              <w:bottom w:val="single" w:sz="4" w:space="0" w:color="auto"/>
              <w:right w:val="single" w:sz="4" w:space="0" w:color="auto"/>
            </w:tcBorders>
            <w:vAlign w:val="center"/>
          </w:tcPr>
          <w:p w14:paraId="2F3A3808"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高校应届毕业生（含2019、2020年毕业后未就业，将户口、档案保留在原学校或托管在各级毕业生就业主管部门、人才交流服务机构和公共就业服务机构，可按应届毕业生对待的人员）。</w:t>
            </w:r>
          </w:p>
          <w:p w14:paraId="67844C77"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                            </w:t>
            </w:r>
          </w:p>
        </w:tc>
      </w:tr>
      <w:tr w:rsidR="00090A7A" w14:paraId="5DDB23E7" w14:textId="77777777" w:rsidTr="00FB1931">
        <w:trPr>
          <w:trHeight w:val="1905"/>
        </w:trPr>
        <w:tc>
          <w:tcPr>
            <w:tcW w:w="1271" w:type="dxa"/>
            <w:tcBorders>
              <w:top w:val="single" w:sz="4" w:space="0" w:color="auto"/>
              <w:left w:val="single" w:sz="4" w:space="0" w:color="auto"/>
              <w:bottom w:val="single" w:sz="4" w:space="0" w:color="auto"/>
              <w:right w:val="single" w:sz="4" w:space="0" w:color="auto"/>
            </w:tcBorders>
            <w:noWrap/>
            <w:vAlign w:val="center"/>
          </w:tcPr>
          <w:p w14:paraId="2F8BA544"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人力资源部</w:t>
            </w:r>
          </w:p>
        </w:tc>
        <w:tc>
          <w:tcPr>
            <w:tcW w:w="1533" w:type="dxa"/>
            <w:tcBorders>
              <w:top w:val="single" w:sz="4" w:space="0" w:color="auto"/>
              <w:left w:val="nil"/>
              <w:bottom w:val="single" w:sz="4" w:space="0" w:color="auto"/>
              <w:right w:val="single" w:sz="4" w:space="0" w:color="auto"/>
            </w:tcBorders>
            <w:noWrap/>
            <w:vAlign w:val="center"/>
          </w:tcPr>
          <w:p w14:paraId="1B4FE9A3" w14:textId="77777777" w:rsidR="00090A7A" w:rsidRDefault="00090A7A" w:rsidP="00FB1931">
            <w:pPr>
              <w:widowControl/>
              <w:jc w:val="left"/>
              <w:rPr>
                <w:rFonts w:ascii="仿宋_GB2312" w:eastAsia="仿宋_GB2312" w:hAnsi="宋体" w:cs="仿宋_GB2312"/>
                <w:kern w:val="0"/>
              </w:rPr>
            </w:pPr>
            <w:proofErr w:type="gramStart"/>
            <w:r>
              <w:rPr>
                <w:rFonts w:ascii="仿宋_GB2312" w:eastAsia="仿宋_GB2312" w:hAnsi="宋体" w:cs="仿宋_GB2312" w:hint="eastAsia"/>
                <w:kern w:val="0"/>
              </w:rPr>
              <w:t>专技岗</w:t>
            </w:r>
            <w:proofErr w:type="gramEnd"/>
          </w:p>
        </w:tc>
        <w:tc>
          <w:tcPr>
            <w:tcW w:w="709" w:type="dxa"/>
            <w:tcBorders>
              <w:top w:val="single" w:sz="4" w:space="0" w:color="auto"/>
              <w:left w:val="nil"/>
              <w:bottom w:val="single" w:sz="4" w:space="0" w:color="auto"/>
              <w:right w:val="single" w:sz="4" w:space="0" w:color="auto"/>
            </w:tcBorders>
            <w:noWrap/>
            <w:vAlign w:val="center"/>
          </w:tcPr>
          <w:p w14:paraId="63C2D413" w14:textId="77777777" w:rsidR="00090A7A" w:rsidRDefault="00090A7A" w:rsidP="00FB193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14:paraId="444ED024"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1.熟悉高校职称管理和师资管理的相关政策；                                                    2.熟练使用各种办公软件，具备一定办公自动化能力；                                                           3.具备学习能力和创新精神，有一定公文写作能力；                                                             4.工作细致，有责任心，有良好的职业操守。</w:t>
            </w:r>
          </w:p>
        </w:tc>
        <w:tc>
          <w:tcPr>
            <w:tcW w:w="1060" w:type="dxa"/>
            <w:tcBorders>
              <w:top w:val="single" w:sz="4" w:space="0" w:color="auto"/>
              <w:left w:val="nil"/>
              <w:bottom w:val="single" w:sz="4" w:space="0" w:color="auto"/>
              <w:right w:val="single" w:sz="4" w:space="0" w:color="auto"/>
            </w:tcBorders>
            <w:noWrap/>
            <w:vAlign w:val="center"/>
          </w:tcPr>
          <w:p w14:paraId="1E93DCDB"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single" w:sz="4" w:space="0" w:color="auto"/>
              <w:left w:val="nil"/>
              <w:bottom w:val="single" w:sz="4" w:space="0" w:color="auto"/>
              <w:right w:val="single" w:sz="4" w:space="0" w:color="auto"/>
            </w:tcBorders>
            <w:vAlign w:val="center"/>
          </w:tcPr>
          <w:p w14:paraId="298C86FD"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教育学类；工商管理类：公共管理类</w:t>
            </w:r>
          </w:p>
        </w:tc>
        <w:tc>
          <w:tcPr>
            <w:tcW w:w="2783" w:type="dxa"/>
            <w:tcBorders>
              <w:top w:val="single" w:sz="4" w:space="0" w:color="auto"/>
              <w:left w:val="nil"/>
              <w:bottom w:val="single" w:sz="4" w:space="0" w:color="auto"/>
              <w:right w:val="single" w:sz="4" w:space="0" w:color="auto"/>
            </w:tcBorders>
            <w:vAlign w:val="center"/>
          </w:tcPr>
          <w:p w14:paraId="0F23720D"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1.35周岁及以下；                       2.中共党员。</w:t>
            </w:r>
          </w:p>
        </w:tc>
      </w:tr>
      <w:tr w:rsidR="00090A7A" w14:paraId="07C21922" w14:textId="77777777" w:rsidTr="00FB1931">
        <w:trPr>
          <w:trHeight w:val="1905"/>
        </w:trPr>
        <w:tc>
          <w:tcPr>
            <w:tcW w:w="1271" w:type="dxa"/>
            <w:tcBorders>
              <w:top w:val="single" w:sz="4" w:space="0" w:color="auto"/>
              <w:left w:val="single" w:sz="4" w:space="0" w:color="auto"/>
              <w:bottom w:val="single" w:sz="4" w:space="0" w:color="auto"/>
              <w:right w:val="single" w:sz="4" w:space="0" w:color="auto"/>
            </w:tcBorders>
            <w:noWrap/>
            <w:vAlign w:val="center"/>
          </w:tcPr>
          <w:p w14:paraId="3AFD4430"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lastRenderedPageBreak/>
              <w:t>纪检监察室</w:t>
            </w:r>
          </w:p>
        </w:tc>
        <w:tc>
          <w:tcPr>
            <w:tcW w:w="1533" w:type="dxa"/>
            <w:tcBorders>
              <w:top w:val="single" w:sz="4" w:space="0" w:color="auto"/>
              <w:left w:val="nil"/>
              <w:bottom w:val="single" w:sz="4" w:space="0" w:color="auto"/>
              <w:right w:val="single" w:sz="4" w:space="0" w:color="auto"/>
            </w:tcBorders>
            <w:noWrap/>
            <w:vAlign w:val="center"/>
          </w:tcPr>
          <w:p w14:paraId="212DB52A"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管理岗</w:t>
            </w:r>
          </w:p>
        </w:tc>
        <w:tc>
          <w:tcPr>
            <w:tcW w:w="709" w:type="dxa"/>
            <w:tcBorders>
              <w:top w:val="single" w:sz="4" w:space="0" w:color="auto"/>
              <w:left w:val="nil"/>
              <w:bottom w:val="single" w:sz="4" w:space="0" w:color="auto"/>
              <w:right w:val="single" w:sz="4" w:space="0" w:color="auto"/>
            </w:tcBorders>
            <w:noWrap/>
            <w:vAlign w:val="center"/>
          </w:tcPr>
          <w:p w14:paraId="718BC9EC" w14:textId="77777777" w:rsidR="00090A7A" w:rsidRDefault="00090A7A" w:rsidP="00FB193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14:paraId="1ACE4F62"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1.具有良好的政治素质，公道正派，坚持原则，事业心、责任感强；                                                           2.熟悉自动办公系统，熟练使用办公软件，具备公文写作能力；                                                      3.有良好的职业道德，有较强的应变能力和组织协调能力；</w:t>
            </w:r>
            <w:r>
              <w:rPr>
                <w:rFonts w:ascii="仿宋_GB2312" w:eastAsia="仿宋_GB2312" w:hAnsi="宋体" w:cs="仿宋_GB2312" w:hint="eastAsia"/>
                <w:kern w:val="0"/>
              </w:rPr>
              <w:br/>
              <w:t>4.有较强的学习能力、法治思维、保密意识、担当精神和较强的抗压能力。</w:t>
            </w:r>
          </w:p>
        </w:tc>
        <w:tc>
          <w:tcPr>
            <w:tcW w:w="1060" w:type="dxa"/>
            <w:tcBorders>
              <w:top w:val="single" w:sz="4" w:space="0" w:color="auto"/>
              <w:left w:val="nil"/>
              <w:bottom w:val="single" w:sz="4" w:space="0" w:color="auto"/>
              <w:right w:val="single" w:sz="4" w:space="0" w:color="auto"/>
            </w:tcBorders>
            <w:noWrap/>
            <w:vAlign w:val="center"/>
          </w:tcPr>
          <w:p w14:paraId="77C824C3"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single" w:sz="4" w:space="0" w:color="auto"/>
              <w:left w:val="nil"/>
              <w:bottom w:val="single" w:sz="4" w:space="0" w:color="auto"/>
              <w:right w:val="single" w:sz="4" w:space="0" w:color="auto"/>
            </w:tcBorders>
          </w:tcPr>
          <w:p w14:paraId="54373597" w14:textId="77777777" w:rsidR="00090A7A" w:rsidRDefault="00090A7A" w:rsidP="00FB1931">
            <w:pPr>
              <w:widowControl/>
              <w:jc w:val="left"/>
              <w:rPr>
                <w:rFonts w:ascii="仿宋_GB2312" w:eastAsia="仿宋_GB2312" w:hAnsi="宋体" w:cs="仿宋_GB2312"/>
                <w:kern w:val="0"/>
              </w:rPr>
            </w:pPr>
          </w:p>
          <w:p w14:paraId="650FB94B"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法学类；工商管理类；公共管理类；政治学类 </w:t>
            </w:r>
          </w:p>
        </w:tc>
        <w:tc>
          <w:tcPr>
            <w:tcW w:w="2783" w:type="dxa"/>
            <w:tcBorders>
              <w:top w:val="single" w:sz="4" w:space="0" w:color="auto"/>
              <w:left w:val="nil"/>
              <w:bottom w:val="single" w:sz="4" w:space="0" w:color="auto"/>
              <w:right w:val="single" w:sz="4" w:space="0" w:color="auto"/>
            </w:tcBorders>
          </w:tcPr>
          <w:p w14:paraId="2744717A" w14:textId="77777777" w:rsidR="00090A7A" w:rsidRDefault="00090A7A" w:rsidP="00FB1931">
            <w:pPr>
              <w:widowControl/>
              <w:jc w:val="left"/>
              <w:rPr>
                <w:rFonts w:ascii="仿宋_GB2312" w:eastAsia="仿宋_GB2312" w:hAnsi="宋体" w:cs="仿宋_GB2312"/>
                <w:kern w:val="0"/>
              </w:rPr>
            </w:pPr>
            <w:r>
              <w:rPr>
                <w:rFonts w:ascii="仿宋_GB2312" w:eastAsia="仿宋_GB2312" w:hAnsi="宋体" w:cs="仿宋_GB2312" w:hint="eastAsia"/>
                <w:kern w:val="0"/>
              </w:rPr>
              <w:t>1.高校应届毕业生（含2019、2020年毕业后未就业，将户口、档案保留在原学校或托管在各级毕业生就业主管部门、人才交流服务机构和公共就业服务机构，可按应届毕业生对待的人员）；                             2.中共正式党员。</w:t>
            </w:r>
          </w:p>
        </w:tc>
      </w:tr>
    </w:tbl>
    <w:p w14:paraId="3C4AEF97" w14:textId="77777777" w:rsidR="00090A7A" w:rsidRDefault="00090A7A" w:rsidP="00090A7A">
      <w:pPr>
        <w:widowControl/>
        <w:jc w:val="left"/>
        <w:rPr>
          <w:rFonts w:ascii="仿宋_GB2312" w:eastAsia="仿宋_GB2312" w:hAnsi="宋体" w:cs="仿宋_GB2312"/>
          <w:kern w:val="0"/>
        </w:rPr>
      </w:pPr>
    </w:p>
    <w:p w14:paraId="21D63D36" w14:textId="77777777" w:rsidR="00090A7A" w:rsidRDefault="00090A7A" w:rsidP="00090A7A">
      <w:pPr>
        <w:spacing w:line="360" w:lineRule="exact"/>
        <w:rPr>
          <w:rFonts w:ascii="仿宋_GB2312" w:eastAsia="仿宋_GB2312" w:hAnsi="宋体" w:cs="仿宋_GB2312"/>
        </w:rPr>
      </w:pPr>
      <w:r>
        <w:rPr>
          <w:rFonts w:ascii="仿宋_GB2312" w:eastAsia="仿宋_GB2312" w:hAnsi="宋体" w:cs="仿宋_GB2312" w:hint="eastAsia"/>
        </w:rPr>
        <w:t>备注：1、上述岗位人员的年龄计算截止至2021年4月</w:t>
      </w:r>
      <w:r>
        <w:rPr>
          <w:rFonts w:ascii="仿宋_GB2312" w:eastAsia="仿宋_GB2312" w:hAnsi="宋体" w:cs="仿宋_GB2312"/>
        </w:rPr>
        <w:t>25</w:t>
      </w:r>
      <w:r>
        <w:rPr>
          <w:rFonts w:ascii="仿宋_GB2312" w:eastAsia="仿宋_GB2312" w:hAnsi="宋体" w:cs="仿宋_GB2312" w:hint="eastAsia"/>
        </w:rPr>
        <w:t>日。</w:t>
      </w:r>
    </w:p>
    <w:p w14:paraId="32F713CA" w14:textId="3A8806EC" w:rsidR="00090A7A" w:rsidRDefault="00090A7A" w:rsidP="00090A7A">
      <w:pPr>
        <w:spacing w:line="360" w:lineRule="exact"/>
        <w:ind w:firstLineChars="300" w:firstLine="630"/>
        <w:rPr>
          <w:rFonts w:ascii="仿宋_GB2312" w:eastAsia="仿宋_GB2312" w:hAnsi="宋体" w:cs="仿宋_GB2312"/>
        </w:rPr>
      </w:pPr>
      <w:r>
        <w:rPr>
          <w:rFonts w:ascii="仿宋_GB2312" w:eastAsia="仿宋_GB2312" w:hAnsi="宋体" w:cs="仿宋_GB2312" w:hint="eastAsia"/>
        </w:rPr>
        <w:t>2、依据关于印发《天津市贯彻落实〈国务院办公厅关于应对新冠肺炎疫情影响强化稳就业举措的实施意见〉重点任务分工方案》的通知(</w:t>
      </w:r>
      <w:proofErr w:type="gramStart"/>
      <w:r>
        <w:rPr>
          <w:rFonts w:ascii="仿宋_GB2312" w:eastAsia="仿宋_GB2312" w:hAnsi="宋体" w:cs="仿宋_GB2312" w:hint="eastAsia"/>
        </w:rPr>
        <w:t>津就组</w:t>
      </w:r>
      <w:proofErr w:type="gramEnd"/>
      <w:r>
        <w:rPr>
          <w:rFonts w:ascii="仿宋_GB2312" w:eastAsia="仿宋_GB2312" w:hAnsi="宋体" w:cs="仿宋_GB2312" w:hint="eastAsia"/>
        </w:rPr>
        <w:t>字〔</w:t>
      </w:r>
      <w:r>
        <w:rPr>
          <w:rFonts w:ascii="仿宋_GB2312" w:eastAsia="仿宋_GB2312" w:hAnsi="宋体" w:cs="仿宋_GB2312"/>
        </w:rPr>
        <w:t>20</w:t>
      </w:r>
      <w:r>
        <w:rPr>
          <w:rFonts w:ascii="仿宋_GB2312" w:eastAsia="仿宋_GB2312" w:hAnsi="宋体" w:cs="仿宋_GB2312" w:hint="eastAsia"/>
        </w:rPr>
        <w:t>21〕</w:t>
      </w:r>
      <w:r>
        <w:rPr>
          <w:rFonts w:ascii="仿宋_GB2312" w:eastAsia="仿宋_GB2312" w:hAnsi="宋体" w:cs="仿宋_GB2312"/>
        </w:rPr>
        <w:t>1</w:t>
      </w:r>
      <w:r>
        <w:rPr>
          <w:rFonts w:ascii="仿宋_GB2312" w:eastAsia="仿宋_GB2312" w:hAnsi="宋体" w:cs="仿宋_GB2312" w:hint="eastAsia"/>
        </w:rPr>
        <w:t>号)文件,高校应届毕业生（含毕业2年内将户口、档案保留在原学校或托管在各级毕业生就业主管部门、人才交流服务机构和公共就业服务机构，可按应届毕业生对待的人员）。</w:t>
      </w:r>
    </w:p>
    <w:p w14:paraId="4BBEF7AF" w14:textId="77777777" w:rsidR="00090A7A" w:rsidRDefault="00090A7A" w:rsidP="00090A7A">
      <w:pPr>
        <w:spacing w:line="360" w:lineRule="exact"/>
        <w:ind w:firstLineChars="300" w:firstLine="630"/>
        <w:rPr>
          <w:rFonts w:ascii="仿宋_GB2312" w:eastAsia="仿宋_GB2312" w:hAnsi="宋体" w:cs="仿宋_GB2312"/>
        </w:rPr>
      </w:pPr>
      <w:r>
        <w:rPr>
          <w:rFonts w:ascii="仿宋_GB2312" w:eastAsia="仿宋_GB2312" w:hAnsi="宋体" w:cs="仿宋_GB2312"/>
        </w:rPr>
        <w:t>3、</w:t>
      </w:r>
      <w:r>
        <w:rPr>
          <w:rFonts w:ascii="仿宋_GB2312" w:eastAsia="仿宋_GB2312" w:hAnsi="宋体" w:cs="仿宋_GB2312" w:hint="eastAsia"/>
        </w:rPr>
        <w:t>应聘人员须在2021年5月20日前取得毕业证、学位证；未拿到学历学位证书的2021届毕业生提供毕业院校出具的学历学位证书待发证明和毕业生就业推荐表原件及复印件，2021年应届毕业生应在2021年7月31日之前提交学历学位证书原件及复印件，逾期取消录用资格。</w:t>
      </w:r>
    </w:p>
    <w:p w14:paraId="0050D916" w14:textId="77777777" w:rsidR="00220FB0" w:rsidRPr="00090A7A" w:rsidRDefault="00220FB0"/>
    <w:sectPr w:rsidR="00220FB0" w:rsidRPr="00090A7A" w:rsidSect="00090A7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B46D" w14:textId="77777777" w:rsidR="00A32019" w:rsidRDefault="00A32019" w:rsidP="00006147">
      <w:r>
        <w:separator/>
      </w:r>
    </w:p>
  </w:endnote>
  <w:endnote w:type="continuationSeparator" w:id="0">
    <w:p w14:paraId="1F6FA52B" w14:textId="77777777" w:rsidR="00A32019" w:rsidRDefault="00A32019" w:rsidP="0000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6F03" w14:textId="77777777" w:rsidR="00A32019" w:rsidRDefault="00A32019" w:rsidP="00006147">
      <w:r>
        <w:separator/>
      </w:r>
    </w:p>
  </w:footnote>
  <w:footnote w:type="continuationSeparator" w:id="0">
    <w:p w14:paraId="206DCAEC" w14:textId="77777777" w:rsidR="00A32019" w:rsidRDefault="00A32019" w:rsidP="00006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5B6566"/>
    <w:multiLevelType w:val="singleLevel"/>
    <w:tmpl w:val="AA5B6566"/>
    <w:lvl w:ilvl="0">
      <w:start w:val="1"/>
      <w:numFmt w:val="decimal"/>
      <w:lvlText w:val="%1."/>
      <w:lvlJc w:val="left"/>
      <w:pPr>
        <w:tabs>
          <w:tab w:val="left" w:pos="312"/>
        </w:tabs>
      </w:pPr>
    </w:lvl>
  </w:abstractNum>
  <w:abstractNum w:abstractNumId="1" w15:restartNumberingAfterBreak="0">
    <w:nsid w:val="F5D7A256"/>
    <w:multiLevelType w:val="singleLevel"/>
    <w:tmpl w:val="F5D7A256"/>
    <w:lvl w:ilvl="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7A"/>
    <w:rsid w:val="00006147"/>
    <w:rsid w:val="00090A7A"/>
    <w:rsid w:val="00220FB0"/>
    <w:rsid w:val="00A32019"/>
    <w:rsid w:val="00CD7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C6CBE"/>
  <w15:chartTrackingRefBased/>
  <w15:docId w15:val="{2C87C5FE-2D94-4DD9-9F4D-C8B5A7B9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A7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1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6147"/>
    <w:rPr>
      <w:rFonts w:ascii="Times New Roman" w:eastAsia="宋体" w:hAnsi="Times New Roman" w:cs="Times New Roman"/>
      <w:sz w:val="18"/>
      <w:szCs w:val="18"/>
    </w:rPr>
  </w:style>
  <w:style w:type="paragraph" w:styleId="a5">
    <w:name w:val="footer"/>
    <w:basedOn w:val="a"/>
    <w:link w:val="a6"/>
    <w:uiPriority w:val="99"/>
    <w:unhideWhenUsed/>
    <w:rsid w:val="00006147"/>
    <w:pPr>
      <w:tabs>
        <w:tab w:val="center" w:pos="4153"/>
        <w:tab w:val="right" w:pos="8306"/>
      </w:tabs>
      <w:snapToGrid w:val="0"/>
      <w:jc w:val="left"/>
    </w:pPr>
    <w:rPr>
      <w:sz w:val="18"/>
      <w:szCs w:val="18"/>
    </w:rPr>
  </w:style>
  <w:style w:type="character" w:customStyle="1" w:styleId="a6">
    <w:name w:val="页脚 字符"/>
    <w:basedOn w:val="a0"/>
    <w:link w:val="a5"/>
    <w:uiPriority w:val="99"/>
    <w:rsid w:val="00006147"/>
    <w:rPr>
      <w:rFonts w:ascii="Times New Roman" w:eastAsia="宋体" w:hAnsi="Times New Roman" w:cs="Times New Roman"/>
      <w:sz w:val="18"/>
      <w:szCs w:val="18"/>
    </w:rPr>
  </w:style>
  <w:style w:type="paragraph" w:styleId="a7">
    <w:name w:val="List Paragraph"/>
    <w:basedOn w:val="a"/>
    <w:uiPriority w:val="34"/>
    <w:qFormat/>
    <w:rsid w:val="00CD7D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1120</Words>
  <Characters>6386</Characters>
  <Application>Microsoft Office Word</Application>
  <DocSecurity>0</DocSecurity>
  <Lines>53</Lines>
  <Paragraphs>14</Paragraphs>
  <ScaleCrop>false</ScaleCrop>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f</dc:creator>
  <cp:keywords/>
  <dc:description/>
  <cp:lastModifiedBy>d f</cp:lastModifiedBy>
  <cp:revision>3</cp:revision>
  <dcterms:created xsi:type="dcterms:W3CDTF">2021-04-15T07:29:00Z</dcterms:created>
  <dcterms:modified xsi:type="dcterms:W3CDTF">2021-04-15T07:43:00Z</dcterms:modified>
</cp:coreProperties>
</file>